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EE4A8F"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EE4A8F">
        <w:rPr>
          <w:rFonts w:ascii="Times New Roman" w:eastAsia="Calibri" w:hAnsi="Times New Roman" w:cs="Times New Roman"/>
          <w:sz w:val="24"/>
          <w:szCs w:val="24"/>
          <w:lang w:val="en-US"/>
        </w:rPr>
        <w:t>Letter of Invitation</w:t>
      </w:r>
      <w:bookmarkEnd w:id="0"/>
      <w:r w:rsidRPr="00EE4A8F">
        <w:rPr>
          <w:rFonts w:ascii="Times New Roman" w:eastAsia="Calibri" w:hAnsi="Times New Roman" w:cs="Times New Roman"/>
          <w:sz w:val="24"/>
          <w:szCs w:val="24"/>
          <w:lang w:val="en-US"/>
        </w:rPr>
        <w:t xml:space="preserve"> </w:t>
      </w:r>
    </w:p>
    <w:p w14:paraId="6C7EA2EF" w14:textId="77777777" w:rsidR="00D5128F" w:rsidRPr="00EE4A8F" w:rsidRDefault="00D5128F" w:rsidP="00D5128F">
      <w:pPr>
        <w:spacing w:after="0"/>
        <w:rPr>
          <w:rFonts w:ascii="Times New Roman" w:eastAsia="Times New Roman" w:hAnsi="Times New Roman" w:cs="Times New Roman"/>
          <w:sz w:val="24"/>
          <w:szCs w:val="24"/>
        </w:rPr>
      </w:pPr>
      <w:r w:rsidRPr="00EE4A8F">
        <w:rPr>
          <w:rFonts w:ascii="Times New Roman" w:eastAsia="Times New Roman" w:hAnsi="Times New Roman" w:cs="Times New Roman"/>
          <w:b/>
          <w:bCs/>
          <w:sz w:val="24"/>
          <w:szCs w:val="24"/>
        </w:rPr>
        <w:t xml:space="preserve">Employer: </w:t>
      </w:r>
      <w:r w:rsidRPr="00EE4A8F">
        <w:rPr>
          <w:rFonts w:ascii="Times New Roman" w:eastAsia="Times New Roman" w:hAnsi="Times New Roman" w:cs="Times New Roman"/>
          <w:sz w:val="24"/>
          <w:szCs w:val="24"/>
        </w:rPr>
        <w:t>ContourGlobal Hydro Cascade CJSC</w:t>
      </w:r>
    </w:p>
    <w:p w14:paraId="2D6E3C4F" w14:textId="1672BB34" w:rsidR="00D90F47" w:rsidRPr="00E55A06" w:rsidRDefault="1D5EAF51" w:rsidP="1BAD78E5">
      <w:pPr>
        <w:spacing w:after="0"/>
        <w:jc w:val="both"/>
        <w:rPr>
          <w:rFonts w:ascii="Times New Roman" w:eastAsia="Times New Roman" w:hAnsi="Times New Roman" w:cs="Times New Roman"/>
          <w:i/>
          <w:iCs/>
          <w:sz w:val="24"/>
          <w:szCs w:val="24"/>
        </w:rPr>
      </w:pPr>
      <w:r w:rsidRPr="00EE4A8F">
        <w:rPr>
          <w:rFonts w:ascii="Times New Roman" w:eastAsia="Times New Roman" w:hAnsi="Times New Roman" w:cs="Times New Roman"/>
          <w:b/>
          <w:bCs/>
          <w:sz w:val="24"/>
          <w:szCs w:val="24"/>
        </w:rPr>
        <w:t xml:space="preserve">The ContourGlobal Hydro Cascade CJSC </w:t>
      </w:r>
      <w:r w:rsidRPr="00EE4A8F">
        <w:rPr>
          <w:rFonts w:ascii="Times New Roman" w:eastAsia="Times New Roman" w:hAnsi="Times New Roman" w:cs="Times New Roman"/>
          <w:sz w:val="24"/>
          <w:szCs w:val="24"/>
        </w:rPr>
        <w:t xml:space="preserve">hereinafter referred to as “the Employer”, now invites bids from </w:t>
      </w:r>
      <w:r w:rsidRPr="00E55A06">
        <w:rPr>
          <w:rFonts w:ascii="Times New Roman" w:eastAsia="Times New Roman" w:hAnsi="Times New Roman" w:cs="Times New Roman"/>
          <w:sz w:val="24"/>
          <w:szCs w:val="24"/>
        </w:rPr>
        <w:t xml:space="preserve">suppliers / contractors for the procurement </w:t>
      </w:r>
      <w:r w:rsidR="040F82D3" w:rsidRPr="00E55A06">
        <w:rPr>
          <w:rFonts w:ascii="Times New Roman" w:eastAsia="Times New Roman" w:hAnsi="Times New Roman" w:cs="Times New Roman"/>
          <w:sz w:val="24"/>
          <w:szCs w:val="24"/>
        </w:rPr>
        <w:t xml:space="preserve">related to the open tender </w:t>
      </w:r>
      <w:r w:rsidR="2F72D413" w:rsidRPr="00E55A06">
        <w:rPr>
          <w:rFonts w:ascii="Times New Roman" w:eastAsia="Times New Roman" w:hAnsi="Times New Roman" w:cs="Times New Roman"/>
          <w:sz w:val="24"/>
          <w:szCs w:val="24"/>
        </w:rPr>
        <w:t>for the</w:t>
      </w:r>
      <w:r w:rsidRPr="00E55A06">
        <w:rPr>
          <w:rFonts w:ascii="Times New Roman" w:eastAsia="Times New Roman" w:hAnsi="Times New Roman" w:cs="Times New Roman"/>
          <w:sz w:val="24"/>
          <w:szCs w:val="24"/>
        </w:rPr>
        <w:t xml:space="preserve"> </w:t>
      </w:r>
      <w:r w:rsidRPr="00E55A06">
        <w:rPr>
          <w:rFonts w:ascii="Times New Roman" w:hAnsi="Times New Roman" w:cs="Times New Roman"/>
          <w:b/>
          <w:bCs/>
          <w:sz w:val="24"/>
          <w:szCs w:val="24"/>
        </w:rPr>
        <w:t>“</w:t>
      </w:r>
      <w:r w:rsidR="000728FE" w:rsidRPr="00E55A06">
        <w:rPr>
          <w:rFonts w:ascii="Times New Roman" w:hAnsi="Times New Roman" w:cs="Times New Roman"/>
          <w:b/>
          <w:bCs/>
          <w:sz w:val="24"/>
          <w:szCs w:val="24"/>
        </w:rPr>
        <w:t xml:space="preserve">Replacement </w:t>
      </w:r>
      <w:r w:rsidRPr="00E55A06">
        <w:rPr>
          <w:rFonts w:ascii="Times New Roman" w:hAnsi="Times New Roman" w:cs="Times New Roman"/>
          <w:b/>
          <w:bCs/>
          <w:sz w:val="24"/>
          <w:szCs w:val="24"/>
        </w:rPr>
        <w:t>works of the roof of Shamb HPP</w:t>
      </w:r>
      <w:r w:rsidRPr="00E55A06">
        <w:rPr>
          <w:rFonts w:ascii="Times New Roman" w:eastAsia="Times New Roman" w:hAnsi="Times New Roman" w:cs="Times New Roman"/>
          <w:sz w:val="24"/>
          <w:szCs w:val="24"/>
        </w:rPr>
        <w:t>” of ContourGlobal Hydro Cascade CJSC.</w:t>
      </w:r>
      <w:r w:rsidRPr="00E55A06">
        <w:rPr>
          <w:rFonts w:ascii="Times New Roman" w:eastAsia="Times New Roman" w:hAnsi="Times New Roman" w:cs="Times New Roman"/>
          <w:i/>
          <w:iCs/>
          <w:sz w:val="24"/>
          <w:szCs w:val="24"/>
        </w:rPr>
        <w:t xml:space="preserve"> </w:t>
      </w:r>
    </w:p>
    <w:p w14:paraId="4C16F863" w14:textId="790C7485" w:rsidR="001C4467" w:rsidRPr="00E55A06" w:rsidRDefault="001C4467" w:rsidP="00D90F47">
      <w:pPr>
        <w:spacing w:after="0"/>
        <w:jc w:val="both"/>
        <w:rPr>
          <w:rFonts w:ascii="Times New Roman" w:eastAsia="Times New Roman" w:hAnsi="Times New Roman" w:cs="Times New Roman"/>
          <w:sz w:val="24"/>
          <w:szCs w:val="24"/>
        </w:rPr>
      </w:pPr>
    </w:p>
    <w:p w14:paraId="513DA2A2" w14:textId="695C4B98" w:rsidR="00D5128F" w:rsidRPr="00E55A06" w:rsidRDefault="00D5128F" w:rsidP="00D5128F">
      <w:pPr>
        <w:spacing w:after="0"/>
        <w:rPr>
          <w:rFonts w:ascii="Times New Roman" w:eastAsia="Times New Roman" w:hAnsi="Times New Roman" w:cs="Times New Roman"/>
          <w:b/>
          <w:bCs/>
          <w:sz w:val="24"/>
          <w:szCs w:val="24"/>
        </w:rPr>
      </w:pPr>
      <w:r w:rsidRPr="00E55A06">
        <w:rPr>
          <w:rFonts w:ascii="Times New Roman" w:eastAsia="Times New Roman" w:hAnsi="Times New Roman" w:cs="Times New Roman"/>
          <w:b/>
          <w:bCs/>
          <w:sz w:val="24"/>
          <w:szCs w:val="24"/>
        </w:rPr>
        <w:t xml:space="preserve">RFP reference number: CGHC </w:t>
      </w:r>
      <w:r w:rsidR="00B01115" w:rsidRPr="00E55A06">
        <w:rPr>
          <w:rFonts w:ascii="Times New Roman" w:eastAsia="Times New Roman" w:hAnsi="Times New Roman" w:cs="Times New Roman"/>
          <w:b/>
          <w:bCs/>
          <w:sz w:val="24"/>
          <w:szCs w:val="24"/>
        </w:rPr>
        <w:t>20</w:t>
      </w:r>
      <w:r w:rsidRPr="00E55A06">
        <w:rPr>
          <w:rFonts w:ascii="Times New Roman" w:eastAsia="Times New Roman" w:hAnsi="Times New Roman" w:cs="Times New Roman"/>
          <w:b/>
          <w:bCs/>
          <w:sz w:val="24"/>
          <w:szCs w:val="24"/>
        </w:rPr>
        <w:t>/</w:t>
      </w:r>
      <w:r w:rsidR="00B01115" w:rsidRPr="00E55A06">
        <w:rPr>
          <w:rFonts w:ascii="Times New Roman" w:eastAsia="Times New Roman" w:hAnsi="Times New Roman" w:cs="Times New Roman"/>
          <w:b/>
          <w:bCs/>
          <w:sz w:val="24"/>
          <w:szCs w:val="24"/>
        </w:rPr>
        <w:t>25</w:t>
      </w:r>
    </w:p>
    <w:p w14:paraId="44950BC6" w14:textId="77777777" w:rsidR="00D5128F" w:rsidRPr="00E55A06" w:rsidRDefault="00D5128F" w:rsidP="00D5128F">
      <w:pPr>
        <w:spacing w:after="0"/>
        <w:jc w:val="both"/>
        <w:rPr>
          <w:rFonts w:ascii="Times New Roman" w:hAnsi="Times New Roman" w:cs="Times New Roman"/>
          <w:i/>
          <w:sz w:val="24"/>
          <w:szCs w:val="24"/>
        </w:rPr>
      </w:pPr>
      <w:r w:rsidRPr="00E55A06">
        <w:rPr>
          <w:rFonts w:ascii="Times New Roman" w:hAnsi="Times New Roman" w:cs="Times New Roman"/>
          <w:b/>
          <w:sz w:val="24"/>
          <w:szCs w:val="24"/>
        </w:rPr>
        <w:t xml:space="preserve">Country: </w:t>
      </w:r>
      <w:r w:rsidRPr="00E55A06">
        <w:rPr>
          <w:rFonts w:ascii="Times New Roman" w:hAnsi="Times New Roman" w:cs="Times New Roman"/>
          <w:i/>
          <w:sz w:val="24"/>
          <w:szCs w:val="24"/>
        </w:rPr>
        <w:t>Armenia</w:t>
      </w:r>
    </w:p>
    <w:p w14:paraId="24F18C7D" w14:textId="1D285FEE" w:rsidR="00D5128F" w:rsidRPr="00E55A06" w:rsidRDefault="00D5128F" w:rsidP="00D5128F">
      <w:pPr>
        <w:spacing w:before="60" w:after="0"/>
        <w:rPr>
          <w:rFonts w:ascii="Times New Roman" w:hAnsi="Times New Roman" w:cs="Times New Roman"/>
          <w:color w:val="000000"/>
          <w:spacing w:val="-2"/>
          <w:sz w:val="24"/>
          <w:szCs w:val="24"/>
        </w:rPr>
      </w:pPr>
      <w:r w:rsidRPr="00E55A06">
        <w:rPr>
          <w:rFonts w:ascii="Times New Roman" w:hAnsi="Times New Roman" w:cs="Times New Roman"/>
          <w:b/>
          <w:sz w:val="24"/>
          <w:szCs w:val="24"/>
        </w:rPr>
        <w:t>Issued on:</w:t>
      </w:r>
      <w:r w:rsidRPr="00E55A06">
        <w:rPr>
          <w:rFonts w:ascii="Times New Roman" w:hAnsi="Times New Roman" w:cs="Times New Roman"/>
          <w:b/>
          <w:sz w:val="24"/>
          <w:szCs w:val="24"/>
          <w:shd w:val="clear" w:color="auto" w:fill="FFFFFF" w:themeFill="background1"/>
        </w:rPr>
        <w:t xml:space="preserve"> </w:t>
      </w:r>
      <w:r w:rsidR="0098336A" w:rsidRPr="00E55A06">
        <w:rPr>
          <w:rFonts w:ascii="Times New Roman" w:hAnsi="Times New Roman" w:cs="Times New Roman"/>
          <w:i/>
          <w:sz w:val="24"/>
          <w:szCs w:val="24"/>
          <w:shd w:val="clear" w:color="auto" w:fill="FFFFFF" w:themeFill="background1"/>
        </w:rPr>
        <w:t>1</w:t>
      </w:r>
      <w:r w:rsidR="00634BA8">
        <w:rPr>
          <w:rFonts w:ascii="Times New Roman" w:hAnsi="Times New Roman" w:cs="Times New Roman"/>
          <w:i/>
          <w:sz w:val="24"/>
          <w:szCs w:val="24"/>
          <w:shd w:val="clear" w:color="auto" w:fill="FFFFFF" w:themeFill="background1"/>
        </w:rPr>
        <w:t>6</w:t>
      </w:r>
      <w:r w:rsidR="0098336A" w:rsidRPr="00E55A06">
        <w:rPr>
          <w:rFonts w:ascii="Times New Roman" w:hAnsi="Times New Roman" w:cs="Times New Roman"/>
          <w:i/>
          <w:sz w:val="24"/>
          <w:szCs w:val="24"/>
          <w:shd w:val="clear" w:color="auto" w:fill="FFFFFF" w:themeFill="background1"/>
        </w:rPr>
        <w:t xml:space="preserve"> December 2025</w:t>
      </w:r>
    </w:p>
    <w:p w14:paraId="61A75DEA" w14:textId="77777777" w:rsidR="00D5128F" w:rsidRPr="00E55A06" w:rsidRDefault="00D5128F" w:rsidP="00D5128F">
      <w:pPr>
        <w:pStyle w:val="EndnoteText"/>
        <w:numPr>
          <w:ilvl w:val="12"/>
          <w:numId w:val="0"/>
        </w:numPr>
        <w:tabs>
          <w:tab w:val="clear" w:pos="432"/>
          <w:tab w:val="left" w:pos="720"/>
        </w:tabs>
        <w:spacing w:before="0" w:after="120" w:line="276" w:lineRule="auto"/>
        <w:rPr>
          <w:szCs w:val="24"/>
        </w:rPr>
      </w:pPr>
    </w:p>
    <w:p w14:paraId="6CCAD749" w14:textId="77777777" w:rsidR="00D5128F" w:rsidRPr="00E55A06" w:rsidRDefault="00D5128F" w:rsidP="00D5128F">
      <w:pPr>
        <w:pStyle w:val="EndnoteText"/>
        <w:numPr>
          <w:ilvl w:val="12"/>
          <w:numId w:val="0"/>
        </w:numPr>
        <w:tabs>
          <w:tab w:val="clear" w:pos="432"/>
          <w:tab w:val="left" w:pos="720"/>
        </w:tabs>
        <w:spacing w:before="0" w:after="120" w:line="276" w:lineRule="auto"/>
        <w:rPr>
          <w:szCs w:val="24"/>
        </w:rPr>
      </w:pPr>
      <w:r w:rsidRPr="00E55A06">
        <w:rPr>
          <w:szCs w:val="24"/>
        </w:rPr>
        <w:t xml:space="preserve">Dear Colleagues, </w:t>
      </w:r>
    </w:p>
    <w:p w14:paraId="3CB20055" w14:textId="06758BC4" w:rsidR="00D5128F" w:rsidRPr="00E55A06" w:rsidRDefault="1D5EAF51" w:rsidP="1D5EAF5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E55A06">
        <w:rPr>
          <w:rFonts w:ascii="Times New Roman" w:eastAsia="Times New Roman" w:hAnsi="Times New Roman" w:cs="Times New Roman"/>
          <w:sz w:val="24"/>
          <w:szCs w:val="24"/>
        </w:rPr>
        <w:t xml:space="preserve">ContourGlobal Hydro Cascade CJSC (Employer), a </w:t>
      </w:r>
      <w:hyperlink r:id="rId10">
        <w:r w:rsidRPr="00E55A06">
          <w:rPr>
            <w:rStyle w:val="Hyperlink"/>
            <w:rFonts w:ascii="Times New Roman" w:eastAsia="Times New Roman" w:hAnsi="Times New Roman" w:cs="Times New Roman"/>
            <w:sz w:val="24"/>
            <w:szCs w:val="24"/>
          </w:rPr>
          <w:t>ContourGlobal</w:t>
        </w:r>
      </w:hyperlink>
      <w:r w:rsidRPr="00E55A06">
        <w:rPr>
          <w:rFonts w:ascii="Times New Roman" w:eastAsia="Times New Roman" w:hAnsi="Times New Roman" w:cs="Times New Roman"/>
          <w:sz w:val="24"/>
          <w:szCs w:val="24"/>
        </w:rPr>
        <w:t xml:space="preserve"> company,</w:t>
      </w:r>
      <w:r w:rsidRPr="00E55A06">
        <w:rPr>
          <w:rFonts w:ascii="Times New Roman" w:eastAsia="Times New Roman" w:hAnsi="Times New Roman" w:cs="Times New Roman"/>
          <w:color w:val="000000" w:themeColor="text1"/>
          <w:sz w:val="24"/>
          <w:szCs w:val="24"/>
        </w:rPr>
        <w:t xml:space="preserve"> now invites Proposals </w:t>
      </w:r>
      <w:r w:rsidRPr="00E55A06">
        <w:rPr>
          <w:rFonts w:ascii="Times New Roman" w:eastAsia="Times New Roman" w:hAnsi="Times New Roman" w:cs="Times New Roman"/>
          <w:sz w:val="24"/>
          <w:szCs w:val="24"/>
        </w:rPr>
        <w:t>for selection of an experienced contractor to perform the</w:t>
      </w:r>
      <w:r w:rsidR="00EE4A8F" w:rsidRPr="00E55A06">
        <w:rPr>
          <w:rFonts w:ascii="Times New Roman" w:eastAsia="Times New Roman" w:hAnsi="Times New Roman" w:cs="Times New Roman"/>
          <w:i/>
          <w:iCs/>
          <w:sz w:val="24"/>
          <w:szCs w:val="24"/>
        </w:rPr>
        <w:t xml:space="preserve"> </w:t>
      </w:r>
      <w:r w:rsidR="00EE4A8F" w:rsidRPr="00E55A06">
        <w:rPr>
          <w:rFonts w:ascii="Times New Roman" w:hAnsi="Times New Roman" w:cs="Times New Roman"/>
          <w:b/>
          <w:bCs/>
          <w:sz w:val="24"/>
          <w:szCs w:val="24"/>
        </w:rPr>
        <w:t>replacement works of the roof of Shamb HPP</w:t>
      </w:r>
      <w:r w:rsidR="00EE4A8F" w:rsidRPr="00E55A06">
        <w:rPr>
          <w:rFonts w:ascii="Times New Roman" w:eastAsia="Times New Roman" w:hAnsi="Times New Roman" w:cs="Times New Roman"/>
          <w:sz w:val="24"/>
          <w:szCs w:val="24"/>
        </w:rPr>
        <w:t>”</w:t>
      </w:r>
      <w:r w:rsidRPr="00E55A06">
        <w:rPr>
          <w:rFonts w:ascii="Times New Roman" w:eastAsia="Times New Roman" w:hAnsi="Times New Roman" w:cs="Times New Roman"/>
          <w:i/>
          <w:iCs/>
          <w:sz w:val="24"/>
          <w:szCs w:val="24"/>
        </w:rPr>
        <w:t>.</w:t>
      </w:r>
    </w:p>
    <w:p w14:paraId="3830787B" w14:textId="667F864A" w:rsidR="00FA140C" w:rsidRPr="00EE4A8F" w:rsidRDefault="0062457E" w:rsidP="000973D0">
      <w:pPr>
        <w:numPr>
          <w:ilvl w:val="0"/>
          <w:numId w:val="2"/>
        </w:numPr>
        <w:tabs>
          <w:tab w:val="clear" w:pos="720"/>
        </w:tabs>
        <w:spacing w:after="0"/>
        <w:ind w:left="-142" w:right="219" w:firstLine="0"/>
        <w:jc w:val="both"/>
        <w:rPr>
          <w:rFonts w:ascii="Times New Roman" w:eastAsiaTheme="minorEastAsia" w:hAnsi="Times New Roman" w:cs="Times New Roman"/>
          <w:color w:val="000000" w:themeColor="text1"/>
          <w:sz w:val="24"/>
          <w:szCs w:val="24"/>
        </w:rPr>
      </w:pPr>
      <w:r w:rsidRPr="00E55A06">
        <w:rPr>
          <w:rFonts w:ascii="Times New Roman" w:hAnsi="Times New Roman" w:cs="Times New Roman"/>
          <w:color w:val="000000" w:themeColor="text1"/>
          <w:szCs w:val="24"/>
        </w:rPr>
        <w:t>The procurement will be conducted</w:t>
      </w:r>
      <w:r w:rsidRPr="00EE4A8F">
        <w:rPr>
          <w:rFonts w:ascii="Times New Roman" w:hAnsi="Times New Roman" w:cs="Times New Roman"/>
          <w:color w:val="000000" w:themeColor="text1"/>
          <w:szCs w:val="24"/>
        </w:rPr>
        <w:t xml:space="preserve"> through an open tender process which will be carried out in two stages with Request for Proposal (“</w:t>
      </w:r>
      <w:r w:rsidRPr="00EE4A8F">
        <w:rPr>
          <w:rFonts w:ascii="Times New Roman" w:hAnsi="Times New Roman" w:cs="Times New Roman"/>
          <w:b/>
          <w:bCs/>
          <w:color w:val="000000" w:themeColor="text1"/>
          <w:szCs w:val="24"/>
        </w:rPr>
        <w:t>RFP</w:t>
      </w:r>
      <w:r w:rsidRPr="00EE4A8F">
        <w:rPr>
          <w:rFonts w:ascii="Times New Roman" w:hAnsi="Times New Roman" w:cs="Times New Roman"/>
          <w:color w:val="000000" w:themeColor="text1"/>
          <w:szCs w:val="24"/>
        </w:rPr>
        <w:t xml:space="preserve">”) method in two sealed envelopes, where the Bidders submit the Technical proposal and the Financial proposal in a sealed envelopes simultaneously using the Coupa e-procurement system </w:t>
      </w:r>
      <w:r w:rsidR="00FA140C" w:rsidRPr="00EE4A8F">
        <w:rPr>
          <w:rFonts w:ascii="Times New Roman" w:eastAsiaTheme="minorEastAsia" w:hAnsi="Times New Roman" w:cs="Times New Roman"/>
          <w:color w:val="000000" w:themeColor="text1"/>
          <w:sz w:val="24"/>
          <w:szCs w:val="24"/>
        </w:rPr>
        <w:t>(Coupa Supplier Portal (coupahost.com)). Armenian residents must validate the documents using an electronic signature, while non-residents must submit scanned copies of the original documents.</w:t>
      </w:r>
    </w:p>
    <w:p w14:paraId="368ADCC7" w14:textId="77777777" w:rsidR="00FA140C" w:rsidRPr="00EE4A8F" w:rsidRDefault="00FA140C" w:rsidP="00FA140C">
      <w:pPr>
        <w:spacing w:after="0"/>
        <w:ind w:right="219"/>
        <w:rPr>
          <w:rFonts w:ascii="Times New Roman" w:hAnsi="Times New Roman" w:cs="Times New Roman"/>
          <w:sz w:val="24"/>
          <w:szCs w:val="24"/>
          <w:shd w:val="clear" w:color="auto" w:fill="FFFFFF"/>
          <w:lang w:val="hy-AM"/>
        </w:rPr>
      </w:pPr>
    </w:p>
    <w:p w14:paraId="08448CD2" w14:textId="38EF15AF" w:rsidR="00FA140C" w:rsidRPr="00EE4A8F" w:rsidRDefault="004E2F77" w:rsidP="004E2F77">
      <w:pPr>
        <w:pStyle w:val="ListParagraph"/>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142"/>
        <w:rPr>
          <w:rFonts w:eastAsiaTheme="minorEastAsia"/>
          <w:color w:val="000000" w:themeColor="text1"/>
          <w:szCs w:val="24"/>
          <w:lang w:val="en-GB"/>
        </w:rPr>
      </w:pPr>
      <w:r w:rsidRPr="00EE4A8F">
        <w:rPr>
          <w:rFonts w:eastAsiaTheme="minorEastAsia"/>
          <w:color w:val="000000" w:themeColor="text1"/>
          <w:szCs w:val="24"/>
        </w:rPr>
        <w:t xml:space="preserve">2. </w:t>
      </w:r>
      <w:r w:rsidR="00FA140C" w:rsidRPr="00EE4A8F">
        <w:rPr>
          <w:rFonts w:eastAsiaTheme="minorEastAsia"/>
          <w:color w:val="000000" w:themeColor="text1"/>
          <w:szCs w:val="24"/>
        </w:rPr>
        <w:t>Persons who, as of the date of submission of the proposal, are included in the list of participants prohibited from participating in procurement procedures published by the Ministry of Finance of the Republic of Armenia (</w:t>
      </w:r>
      <w:hyperlink r:id="rId11" w:history="1">
        <w:proofErr w:type="spellStart"/>
        <w:r w:rsidR="00FA140C" w:rsidRPr="00EE4A8F">
          <w:rPr>
            <w:rStyle w:val="Hyperlink"/>
            <w:szCs w:val="24"/>
            <w:lang w:val="hy-AM"/>
          </w:rPr>
          <w:t>reference</w:t>
        </w:r>
        <w:proofErr w:type="spellEnd"/>
      </w:hyperlink>
      <w:r w:rsidR="00FA140C" w:rsidRPr="00EE4A8F">
        <w:rPr>
          <w:szCs w:val="24"/>
          <w:lang w:val="hy-AM"/>
        </w:rPr>
        <w:t>),</w:t>
      </w:r>
      <w:r w:rsidR="00FA140C" w:rsidRPr="00EE4A8F">
        <w:rPr>
          <w:rFonts w:eastAsiaTheme="minorEastAsia"/>
          <w:color w:val="000000" w:themeColor="text1"/>
          <w:szCs w:val="24"/>
        </w:rPr>
        <w:t xml:space="preserve"> or in the list of participants prohibited from participating in procurement procedures under the procurement legislation of the member states of the Eurasian Economic Union </w:t>
      </w:r>
      <w:r w:rsidR="00FA140C" w:rsidRPr="00EE4A8F">
        <w:rPr>
          <w:szCs w:val="24"/>
          <w:lang w:val="hy-AM"/>
        </w:rPr>
        <w:t>(</w:t>
      </w:r>
      <w:proofErr w:type="spellStart"/>
      <w:r w:rsidR="00FA140C" w:rsidRPr="00EE4A8F">
        <w:rPr>
          <w:szCs w:val="24"/>
        </w:rPr>
        <w:fldChar w:fldCharType="begin"/>
      </w:r>
      <w:r w:rsidR="00FA140C" w:rsidRPr="00EE4A8F">
        <w:rPr>
          <w:szCs w:val="24"/>
        </w:rPr>
        <w:instrText>HYPERLINK "https://gnumner.minfin.am/hy/main/eatmLinc/"</w:instrText>
      </w:r>
      <w:r w:rsidR="00FA140C" w:rsidRPr="00EE4A8F">
        <w:rPr>
          <w:szCs w:val="24"/>
        </w:rPr>
      </w:r>
      <w:r w:rsidR="00FA140C" w:rsidRPr="00EE4A8F">
        <w:rPr>
          <w:szCs w:val="24"/>
        </w:rPr>
        <w:fldChar w:fldCharType="separate"/>
      </w:r>
      <w:r w:rsidR="00FA140C" w:rsidRPr="00EE4A8F">
        <w:rPr>
          <w:rStyle w:val="Hyperlink"/>
          <w:szCs w:val="24"/>
          <w:lang w:val="hy-AM"/>
        </w:rPr>
        <w:t>reference</w:t>
      </w:r>
      <w:proofErr w:type="spellEnd"/>
      <w:r w:rsidR="00FA140C" w:rsidRPr="00EE4A8F">
        <w:rPr>
          <w:szCs w:val="24"/>
        </w:rPr>
        <w:fldChar w:fldCharType="end"/>
      </w:r>
      <w:r w:rsidR="00FA140C" w:rsidRPr="00EE4A8F">
        <w:rPr>
          <w:rFonts w:eastAsiaTheme="minorEastAsia"/>
          <w:color w:val="000000" w:themeColor="text1"/>
          <w:szCs w:val="24"/>
        </w:rPr>
        <w:t>), shall not be eligible to participate in the procurement procedures.</w:t>
      </w:r>
    </w:p>
    <w:p w14:paraId="4DAEF828" w14:textId="77777777" w:rsidR="00820F1B" w:rsidRPr="00EE4A8F" w:rsidRDefault="00820F1B" w:rsidP="00820F1B">
      <w:pPr>
        <w:pStyle w:val="ListParagraph"/>
        <w:rPr>
          <w:rFonts w:eastAsiaTheme="minorEastAsia"/>
          <w:color w:val="000000" w:themeColor="text1"/>
          <w:szCs w:val="24"/>
          <w:lang w:val="en-GB"/>
        </w:rPr>
      </w:pPr>
    </w:p>
    <w:p w14:paraId="4C1E1291" w14:textId="3E0BDF48" w:rsidR="001C4467" w:rsidRPr="00EE4A8F" w:rsidRDefault="00820F1B" w:rsidP="00D34B21">
      <w:pPr>
        <w:pStyle w:val="ListParagraph"/>
        <w:numPr>
          <w:ilvl w:val="0"/>
          <w:numId w:val="3"/>
        </w:numPr>
        <w:ind w:left="-142" w:firstLine="0"/>
        <w:rPr>
          <w:rFonts w:eastAsiaTheme="minorEastAsia"/>
          <w:color w:val="000000" w:themeColor="text1"/>
          <w:szCs w:val="24"/>
          <w:lang w:val="en-GB"/>
        </w:rPr>
      </w:pPr>
      <w:r w:rsidRPr="00EE4A8F">
        <w:rPr>
          <w:rFonts w:eastAsiaTheme="minorEastAsia"/>
          <w:color w:val="000000" w:themeColor="text1"/>
          <w:szCs w:val="24"/>
        </w:rPr>
        <w:t>Proposals will be opened and evaluated in accordance with the requirements of the tender package. Any technical proposal that does not meet the requirements of the tender package and/or the technical specifications shall be deemed non-compliant. In such cases, the financial proposal of the respective bidder will not be considered.</w:t>
      </w:r>
    </w:p>
    <w:p w14:paraId="6ADE8D18" w14:textId="77777777" w:rsidR="008A2E84" w:rsidRPr="00EE4A8F" w:rsidRDefault="008A2E84" w:rsidP="008A2E84">
      <w:pPr>
        <w:pStyle w:val="ListParagraph"/>
        <w:rPr>
          <w:rFonts w:eastAsiaTheme="minorEastAsia"/>
          <w:color w:val="000000" w:themeColor="text1"/>
          <w:szCs w:val="24"/>
          <w:lang w:val="en-GB"/>
        </w:rPr>
      </w:pPr>
    </w:p>
    <w:p w14:paraId="736AFFA7" w14:textId="16BA2056" w:rsidR="008A2E84" w:rsidRPr="00EE4A8F" w:rsidRDefault="002A20BA" w:rsidP="00D34B21">
      <w:pPr>
        <w:pStyle w:val="ListParagraph"/>
        <w:numPr>
          <w:ilvl w:val="0"/>
          <w:numId w:val="3"/>
        </w:numPr>
        <w:ind w:left="142"/>
        <w:rPr>
          <w:rFonts w:eastAsiaTheme="minorEastAsia"/>
          <w:color w:val="000000" w:themeColor="text1"/>
          <w:szCs w:val="24"/>
          <w:lang w:val="en-GB"/>
        </w:rPr>
      </w:pPr>
      <w:r w:rsidRPr="00EE4A8F">
        <w:rPr>
          <w:rFonts w:eastAsiaTheme="minorEastAsia"/>
          <w:color w:val="000000" w:themeColor="text1"/>
          <w:szCs w:val="24"/>
        </w:rPr>
        <w:t xml:space="preserve">The duration of the work is 90 calendar days (subject to mutual agreement between the Client and the Contractor, the start date of the </w:t>
      </w:r>
      <w:proofErr w:type="gramStart"/>
      <w:r w:rsidRPr="00EE4A8F">
        <w:rPr>
          <w:rFonts w:eastAsiaTheme="minorEastAsia"/>
          <w:color w:val="000000" w:themeColor="text1"/>
          <w:szCs w:val="24"/>
        </w:rPr>
        <w:t>works</w:t>
      </w:r>
      <w:proofErr w:type="gramEnd"/>
      <w:r w:rsidRPr="00EE4A8F">
        <w:rPr>
          <w:rFonts w:eastAsiaTheme="minorEastAsia"/>
          <w:color w:val="000000" w:themeColor="text1"/>
          <w:szCs w:val="24"/>
        </w:rPr>
        <w:t xml:space="preserve"> may be adjusted or postponed).</w:t>
      </w:r>
    </w:p>
    <w:p w14:paraId="11A68200" w14:textId="00A60297" w:rsidR="002A20BA" w:rsidRPr="00EE4A8F" w:rsidRDefault="002A20BA" w:rsidP="002A20BA">
      <w:pPr>
        <w:pStyle w:val="ListParagraph"/>
        <w:rPr>
          <w:rFonts w:eastAsiaTheme="minorEastAsia"/>
          <w:color w:val="000000" w:themeColor="text1"/>
          <w:szCs w:val="24"/>
          <w:lang w:val="en-GB"/>
        </w:rPr>
      </w:pPr>
    </w:p>
    <w:p w14:paraId="62DE7D51" w14:textId="70B1E2BE" w:rsidR="001C4467" w:rsidRPr="00E55A06" w:rsidRDefault="001C4467" w:rsidP="004707EA">
      <w:pPr>
        <w:pStyle w:val="ListParagraph"/>
        <w:numPr>
          <w:ilvl w:val="0"/>
          <w:numId w:val="3"/>
        </w:numPr>
        <w:tabs>
          <w:tab w:val="left" w:pos="1800"/>
          <w:tab w:val="left" w:pos="3240"/>
          <w:tab w:val="left" w:pos="3960"/>
          <w:tab w:val="left" w:pos="4680"/>
          <w:tab w:val="left" w:pos="5400"/>
          <w:tab w:val="left" w:pos="6120"/>
          <w:tab w:val="left" w:pos="6840"/>
          <w:tab w:val="left" w:pos="7560"/>
          <w:tab w:val="left" w:pos="8280"/>
          <w:tab w:val="left" w:pos="9000"/>
        </w:tabs>
        <w:spacing w:after="120"/>
        <w:ind w:left="0" w:hanging="142"/>
        <w:rPr>
          <w:rFonts w:eastAsiaTheme="minorEastAsia"/>
          <w:color w:val="000000" w:themeColor="text1"/>
          <w:szCs w:val="24"/>
          <w:lang w:val="en-GB"/>
        </w:rPr>
      </w:pPr>
      <w:r w:rsidRPr="00EE4A8F">
        <w:rPr>
          <w:rStyle w:val="ui-provider"/>
          <w:szCs w:val="24"/>
        </w:rPr>
        <w:t xml:space="preserve">The specified works for Contractors are classified </w:t>
      </w:r>
      <w:r w:rsidRPr="00E55A06">
        <w:rPr>
          <w:rStyle w:val="ui-provider"/>
          <w:szCs w:val="24"/>
        </w:rPr>
        <w:t xml:space="preserve">as risk of </w:t>
      </w:r>
      <w:r w:rsidRPr="00E55A06">
        <w:rPr>
          <w:rStyle w:val="ui-provider"/>
          <w:b/>
          <w:bCs/>
          <w:szCs w:val="24"/>
        </w:rPr>
        <w:t>class A</w:t>
      </w:r>
      <w:r w:rsidRPr="00E55A06">
        <w:rPr>
          <w:rStyle w:val="ui-provider"/>
          <w:szCs w:val="24"/>
        </w:rPr>
        <w:t xml:space="preserve"> under the Labor Protection Technical Safety and Environmental Protection Management Procedure</w:t>
      </w:r>
      <w:r w:rsidR="00C856BC" w:rsidRPr="00E55A06">
        <w:rPr>
          <w:rStyle w:val="ui-provider"/>
          <w:szCs w:val="24"/>
        </w:rPr>
        <w:t>.</w:t>
      </w:r>
    </w:p>
    <w:p w14:paraId="1619538C" w14:textId="77777777" w:rsidR="001C4467" w:rsidRPr="00E55A06" w:rsidRDefault="001C4467" w:rsidP="001C4467">
      <w:pPr>
        <w:pStyle w:val="ListParagraph"/>
        <w:spacing w:line="276" w:lineRule="auto"/>
        <w:rPr>
          <w:rFonts w:eastAsiaTheme="minorEastAsia"/>
          <w:color w:val="000000" w:themeColor="text1"/>
          <w:szCs w:val="24"/>
        </w:rPr>
      </w:pPr>
    </w:p>
    <w:p w14:paraId="569D1C37" w14:textId="4BF574EE" w:rsidR="008C52DF" w:rsidRPr="008C52DF" w:rsidRDefault="00D5128F" w:rsidP="00D34B21">
      <w:pPr>
        <w:pStyle w:val="ListParagraph"/>
        <w:numPr>
          <w:ilvl w:val="0"/>
          <w:numId w:val="3"/>
        </w:numPr>
        <w:spacing w:line="276" w:lineRule="auto"/>
        <w:ind w:left="-142" w:firstLine="0"/>
        <w:rPr>
          <w:color w:val="000000" w:themeColor="text1"/>
          <w:szCs w:val="24"/>
        </w:rPr>
      </w:pPr>
      <w:bookmarkStart w:id="1" w:name="_Hlk97194835"/>
      <w:r w:rsidRPr="00E55A06">
        <w:rPr>
          <w:color w:val="000000" w:themeColor="text1"/>
          <w:szCs w:val="24"/>
        </w:rPr>
        <w:t>The deadline for Proposals submission is 1</w:t>
      </w:r>
      <w:r w:rsidR="001C4467" w:rsidRPr="00E55A06">
        <w:rPr>
          <w:color w:val="000000" w:themeColor="text1"/>
          <w:szCs w:val="24"/>
        </w:rPr>
        <w:t>1</w:t>
      </w:r>
      <w:r w:rsidRPr="00E55A06">
        <w:rPr>
          <w:color w:val="000000" w:themeColor="text1"/>
          <w:szCs w:val="24"/>
        </w:rPr>
        <w:t>:00</w:t>
      </w:r>
      <w:r w:rsidRPr="00E55A06">
        <w:rPr>
          <w:szCs w:val="24"/>
        </w:rPr>
        <w:t xml:space="preserve"> hours Yerevan time on </w:t>
      </w:r>
      <w:r w:rsidR="00D6466D" w:rsidRPr="00E55A06">
        <w:rPr>
          <w:color w:val="000000" w:themeColor="text1"/>
          <w:szCs w:val="24"/>
        </w:rPr>
        <w:t xml:space="preserve">time on </w:t>
      </w:r>
      <w:r w:rsidR="00FA06C0">
        <w:rPr>
          <w:color w:val="000000" w:themeColor="text1"/>
          <w:szCs w:val="24"/>
        </w:rPr>
        <w:t>12 February</w:t>
      </w:r>
      <w:r w:rsidR="00D6466D" w:rsidRPr="00E55A06">
        <w:rPr>
          <w:color w:val="000000" w:themeColor="text1"/>
          <w:szCs w:val="24"/>
        </w:rPr>
        <w:t xml:space="preserve"> 202</w:t>
      </w:r>
      <w:r w:rsidR="00EE4A8F" w:rsidRPr="00E55A06">
        <w:rPr>
          <w:color w:val="000000" w:themeColor="text1"/>
          <w:szCs w:val="24"/>
        </w:rPr>
        <w:t>6</w:t>
      </w:r>
      <w:r w:rsidR="00D6466D" w:rsidRPr="00E55A06">
        <w:rPr>
          <w:color w:val="000000" w:themeColor="text1"/>
          <w:szCs w:val="24"/>
        </w:rPr>
        <w:t>.</w:t>
      </w:r>
      <w:r w:rsidRPr="00E55A06">
        <w:rPr>
          <w:color w:val="000000" w:themeColor="text1"/>
          <w:szCs w:val="24"/>
          <w:vertAlign w:val="superscript"/>
        </w:rPr>
        <w:t xml:space="preserve"> </w:t>
      </w:r>
      <w:bookmarkEnd w:id="1"/>
    </w:p>
    <w:p w14:paraId="6450556D" w14:textId="77777777" w:rsidR="008C52DF" w:rsidRPr="008C52DF" w:rsidRDefault="008C52DF" w:rsidP="008C52DF">
      <w:pPr>
        <w:pStyle w:val="ListParagraph"/>
        <w:rPr>
          <w:color w:val="000000" w:themeColor="text1"/>
          <w:szCs w:val="24"/>
        </w:rPr>
      </w:pPr>
    </w:p>
    <w:p w14:paraId="79EDA8BD" w14:textId="41182701" w:rsidR="00D5128F" w:rsidRPr="00EE4A8F" w:rsidRDefault="008C52DF" w:rsidP="00B94DBA">
      <w:pPr>
        <w:pStyle w:val="ListParagraph"/>
        <w:spacing w:line="276" w:lineRule="auto"/>
        <w:ind w:left="0"/>
        <w:rPr>
          <w:color w:val="000000" w:themeColor="text1"/>
          <w:szCs w:val="24"/>
        </w:rPr>
      </w:pPr>
      <w:r w:rsidRPr="00EE4A8F">
        <w:rPr>
          <w:color w:val="000000" w:themeColor="text1"/>
          <w:szCs w:val="24"/>
        </w:rPr>
        <w:t xml:space="preserve">Bidders who are interested in this procurement opportunity may write to:  </w:t>
      </w:r>
      <w:hyperlink r:id="rId12" w:history="1">
        <w:r w:rsidRPr="00EE4A8F">
          <w:rPr>
            <w:rStyle w:val="Hyperlink"/>
            <w:szCs w:val="24"/>
            <w:lang w:val="hy-AM"/>
          </w:rPr>
          <w:t>arevik.nikolayan@contourglobal.com</w:t>
        </w:r>
      </w:hyperlink>
      <w:r w:rsidRPr="00EE4A8F">
        <w:rPr>
          <w:rStyle w:val="Hyperlink"/>
          <w:szCs w:val="24"/>
        </w:rPr>
        <w:t xml:space="preserve"> </w:t>
      </w:r>
      <w:r w:rsidRPr="00EE4A8F">
        <w:rPr>
          <w:color w:val="000000" w:themeColor="text1"/>
          <w:szCs w:val="24"/>
        </w:rPr>
        <w:t xml:space="preserve">confirm their interest with their email address and receive an invitation to Coupa system. </w:t>
      </w:r>
      <w:r w:rsidR="00D5128F" w:rsidRPr="00E55A06">
        <w:rPr>
          <w:color w:val="000000" w:themeColor="text1"/>
          <w:szCs w:val="24"/>
        </w:rPr>
        <w:t>Interested companies may obtain further information</w:t>
      </w:r>
      <w:r w:rsidR="00D5128F" w:rsidRPr="00EE4A8F">
        <w:rPr>
          <w:color w:val="000000" w:themeColor="text1"/>
          <w:szCs w:val="24"/>
        </w:rPr>
        <w:t xml:space="preserve"> and clarifications on this RFP by submitting a written request to procurement officer A. </w:t>
      </w:r>
      <w:r w:rsidR="001C4467" w:rsidRPr="00EE4A8F">
        <w:rPr>
          <w:color w:val="000000" w:themeColor="text1"/>
          <w:szCs w:val="24"/>
        </w:rPr>
        <w:t xml:space="preserve">Nikolayan </w:t>
      </w:r>
      <w:hyperlink r:id="rId13" w:history="1">
        <w:r w:rsidR="001C4467" w:rsidRPr="00EE4A8F">
          <w:rPr>
            <w:rStyle w:val="Hyperlink"/>
            <w:szCs w:val="24"/>
            <w:lang w:val="hy-AM"/>
          </w:rPr>
          <w:t>arevik.nikolayan@contourglobal.com</w:t>
        </w:r>
      </w:hyperlink>
      <w:r w:rsidR="00D5128F" w:rsidRPr="00EE4A8F">
        <w:rPr>
          <w:rStyle w:val="Hyperlink"/>
          <w:szCs w:val="24"/>
          <w:shd w:val="clear" w:color="auto" w:fill="FFFFFF"/>
        </w:rPr>
        <w:t xml:space="preserve">; </w:t>
      </w:r>
      <w:r w:rsidR="00D5128F" w:rsidRPr="00EE4A8F">
        <w:rPr>
          <w:szCs w:val="24"/>
        </w:rPr>
        <w:t xml:space="preserve">Phone` </w:t>
      </w:r>
      <w:r w:rsidR="00682A12" w:rsidRPr="00EE4A8F">
        <w:rPr>
          <w:color w:val="000000" w:themeColor="text1"/>
          <w:szCs w:val="24"/>
        </w:rPr>
        <w:t>+37495017014.</w:t>
      </w:r>
      <w:r w:rsidR="00757143" w:rsidRPr="00EE4A8F">
        <w:rPr>
          <w:color w:val="000000" w:themeColor="text1"/>
          <w:szCs w:val="24"/>
        </w:rPr>
        <w:t xml:space="preserve"> </w:t>
      </w:r>
    </w:p>
    <w:p w14:paraId="5627B159" w14:textId="77777777" w:rsidR="001C4467" w:rsidRPr="00EE4A8F" w:rsidRDefault="001C4467" w:rsidP="00D5128F">
      <w:pPr>
        <w:spacing w:after="0"/>
        <w:ind w:left="720"/>
        <w:rPr>
          <w:rFonts w:ascii="Times New Roman" w:hAnsi="Times New Roman" w:cs="Times New Roman"/>
          <w:color w:val="000000" w:themeColor="text1"/>
          <w:sz w:val="24"/>
          <w:szCs w:val="24"/>
        </w:rPr>
      </w:pPr>
    </w:p>
    <w:p w14:paraId="68EC8B25" w14:textId="085C3DA6" w:rsidR="004E2F77" w:rsidRPr="00EE4A8F" w:rsidRDefault="00D34B21" w:rsidP="004E1D3A">
      <w:pPr>
        <w:jc w:val="both"/>
        <w:rPr>
          <w:rFonts w:ascii="Times New Roman" w:hAnsi="Times New Roman" w:cs="Times New Roman"/>
          <w:sz w:val="24"/>
          <w:szCs w:val="24"/>
        </w:rPr>
      </w:pPr>
      <w:r w:rsidRPr="00EE4A8F">
        <w:rPr>
          <w:rFonts w:ascii="Times New Roman" w:hAnsi="Times New Roman" w:cs="Times New Roman"/>
          <w:sz w:val="24"/>
          <w:szCs w:val="24"/>
        </w:rPr>
        <w:t xml:space="preserve">7. </w:t>
      </w:r>
      <w:r w:rsidR="00D5128F" w:rsidRPr="00EE4A8F">
        <w:rPr>
          <w:rFonts w:ascii="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0061503B" w:rsidRPr="00EE4A8F">
        <w:rPr>
          <w:rFonts w:ascii="Times New Roman" w:hAnsi="Times New Roman" w:cs="Times New Roman"/>
          <w:sz w:val="24"/>
          <w:szCs w:val="24"/>
        </w:rPr>
        <w:t xml:space="preserve">including its amendments </w:t>
      </w:r>
      <w:r w:rsidR="00D5128F" w:rsidRPr="00EE4A8F">
        <w:rPr>
          <w:rFonts w:ascii="Times New Roman" w:eastAsia="Calibri" w:hAnsi="Times New Roman" w:cs="Times New Roman"/>
          <w:sz w:val="24"/>
          <w:szCs w:val="24"/>
        </w:rPr>
        <w:t>(</w:t>
      </w:r>
      <w:hyperlink r:id="rId14" w:history="1">
        <w:r w:rsidR="00A679B5" w:rsidRPr="00EE4A8F">
          <w:rPr>
            <w:rStyle w:val="Hyperlink"/>
            <w:rFonts w:ascii="Times New Roman" w:hAnsi="Times New Roman" w:cs="Times New Roman"/>
            <w:sz w:val="24"/>
            <w:szCs w:val="24"/>
          </w:rPr>
          <w:t>Public procurement procedures_2025</w:t>
        </w:r>
      </w:hyperlink>
      <w:r w:rsidR="00D5128F" w:rsidRPr="00EE4A8F">
        <w:rPr>
          <w:rFonts w:ascii="Times New Roman" w:eastAsia="Calibri" w:hAnsi="Times New Roman" w:cs="Times New Roman"/>
          <w:sz w:val="24"/>
          <w:szCs w:val="24"/>
        </w:rPr>
        <w:t>)</w:t>
      </w:r>
      <w:r w:rsidR="00D5128F" w:rsidRPr="00EE4A8F">
        <w:rPr>
          <w:rFonts w:ascii="Times New Roman" w:hAnsi="Times New Roman" w:cs="Times New Roman"/>
          <w:sz w:val="24"/>
          <w:szCs w:val="24"/>
        </w:rPr>
        <w:t xml:space="preserve">. The RFP shall be conducted in compliance with the legislation of the Republic of Armenia and the procurement procedure of ContourGlobal Hydro Cascade CJSC. </w:t>
      </w:r>
    </w:p>
    <w:p w14:paraId="2D6F4E6D" w14:textId="7D1632B8" w:rsidR="00D5128F" w:rsidRPr="00EE4A8F" w:rsidRDefault="00D34B21" w:rsidP="004707EA">
      <w:pPr>
        <w:jc w:val="both"/>
        <w:rPr>
          <w:rFonts w:ascii="Times New Roman" w:hAnsi="Times New Roman" w:cs="Times New Roman"/>
          <w:sz w:val="24"/>
          <w:szCs w:val="24"/>
        </w:rPr>
      </w:pPr>
      <w:r w:rsidRPr="00EE4A8F">
        <w:rPr>
          <w:rFonts w:ascii="Times New Roman" w:hAnsi="Times New Roman" w:cs="Times New Roman"/>
          <w:sz w:val="24"/>
          <w:szCs w:val="24"/>
        </w:rPr>
        <w:t xml:space="preserve">8. </w:t>
      </w:r>
      <w:r w:rsidR="00D5128F" w:rsidRPr="00EE4A8F">
        <w:rPr>
          <w:rFonts w:ascii="Times New Roman" w:hAnsi="Times New Roman" w:cs="Times New Roman"/>
          <w:sz w:val="24"/>
          <w:szCs w:val="24"/>
        </w:rPr>
        <w:t xml:space="preserve">Disputes arising out of this RFP are subject to review in the courts of the Republic of Armenia. </w:t>
      </w:r>
    </w:p>
    <w:p w14:paraId="3E582D7C" w14:textId="77777777" w:rsidR="00B94DBA" w:rsidRDefault="00D5128F" w:rsidP="00B94DBA">
      <w:pPr>
        <w:jc w:val="both"/>
        <w:rPr>
          <w:rFonts w:ascii="Times New Roman" w:eastAsia="Times New Roman" w:hAnsi="Times New Roman" w:cs="Times New Roman"/>
          <w:sz w:val="24"/>
          <w:szCs w:val="24"/>
        </w:rPr>
      </w:pPr>
      <w:r w:rsidRPr="00EE4A8F">
        <w:rPr>
          <w:rFonts w:ascii="Times New Roman" w:eastAsia="Times New Roman" w:hAnsi="Times New Roman" w:cs="Times New Roman"/>
          <w:sz w:val="24"/>
          <w:szCs w:val="24"/>
        </w:rPr>
        <w:t xml:space="preserve">The complete tender documents can be downloaded </w:t>
      </w:r>
      <w:r w:rsidR="00AC563E" w:rsidRPr="00EE4A8F">
        <w:rPr>
          <w:rFonts w:ascii="Times New Roman" w:eastAsia="Times New Roman" w:hAnsi="Times New Roman" w:cs="Times New Roman"/>
          <w:sz w:val="24"/>
          <w:szCs w:val="24"/>
        </w:rPr>
        <w:t xml:space="preserve">free of charge </w:t>
      </w:r>
      <w:r w:rsidRPr="00EE4A8F">
        <w:rPr>
          <w:rFonts w:ascii="Times New Roman" w:eastAsia="Times New Roman" w:hAnsi="Times New Roman" w:cs="Times New Roman"/>
          <w:sz w:val="24"/>
          <w:szCs w:val="24"/>
        </w:rPr>
        <w:t xml:space="preserve">by the following link․ </w:t>
      </w:r>
    </w:p>
    <w:p w14:paraId="5A6C33E3" w14:textId="77777777" w:rsidR="004E745A" w:rsidRPr="000040C7" w:rsidRDefault="004E745A" w:rsidP="004E745A">
      <w:pPr>
        <w:jc w:val="both"/>
        <w:rPr>
          <w:rFonts w:ascii="Times New Roman" w:hAnsi="Times New Roman" w:cs="Times New Roman"/>
          <w:b/>
          <w:shd w:val="clear" w:color="auto" w:fill="FFFFFF"/>
          <w:lang w:val="hy-AM"/>
        </w:rPr>
      </w:pPr>
      <w:hyperlink r:id="rId15" w:history="1">
        <w:r w:rsidRPr="00785516">
          <w:rPr>
            <w:rStyle w:val="Hyperlink"/>
            <w:rFonts w:ascii="Times New Roman" w:hAnsi="Times New Roman" w:cs="Times New Roman"/>
            <w:b/>
            <w:shd w:val="clear" w:color="auto" w:fill="FFFFFF"/>
          </w:rPr>
          <w:t>20.25 Open Tender</w:t>
        </w:r>
      </w:hyperlink>
    </w:p>
    <w:p w14:paraId="22207781" w14:textId="50535DF1" w:rsidR="008F4563" w:rsidRPr="00B94DBA" w:rsidRDefault="008F4563" w:rsidP="00D5128F">
      <w:pPr>
        <w:rPr>
          <w:rFonts w:ascii="Times New Roman" w:hAnsi="Times New Roman" w:cs="Times New Roman"/>
          <w:sz w:val="24"/>
          <w:szCs w:val="24"/>
          <w:u w:val="single"/>
          <w:lang w:val="hy-AM"/>
        </w:rPr>
      </w:pPr>
    </w:p>
    <w:sectPr w:rsidR="008F4563" w:rsidRPr="00B94DBA" w:rsidSect="00D34B21">
      <w:headerReference w:type="default" r:id="rId16"/>
      <w:pgSz w:w="11909" w:h="16834" w:code="9"/>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2084" w14:textId="77777777" w:rsidR="009C537A" w:rsidRDefault="009C537A" w:rsidP="00F3492D">
      <w:pPr>
        <w:spacing w:after="0" w:line="240" w:lineRule="auto"/>
      </w:pPr>
      <w:r>
        <w:separator/>
      </w:r>
    </w:p>
  </w:endnote>
  <w:endnote w:type="continuationSeparator" w:id="0">
    <w:p w14:paraId="6EDE4548" w14:textId="77777777" w:rsidR="009C537A" w:rsidRDefault="009C537A" w:rsidP="00F34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0CD9" w14:textId="77777777" w:rsidR="009C537A" w:rsidRDefault="009C537A" w:rsidP="00F3492D">
      <w:pPr>
        <w:spacing w:after="0" w:line="240" w:lineRule="auto"/>
      </w:pPr>
      <w:r>
        <w:separator/>
      </w:r>
    </w:p>
  </w:footnote>
  <w:footnote w:type="continuationSeparator" w:id="0">
    <w:p w14:paraId="052B3EDA" w14:textId="77777777" w:rsidR="009C537A" w:rsidRDefault="009C537A" w:rsidP="00F34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DE99" w14:textId="39A87F29" w:rsidR="00F3492D" w:rsidRDefault="009D106B">
    <w:pPr>
      <w:pStyle w:val="Header"/>
    </w:pPr>
    <w:r w:rsidRPr="00C75EE0">
      <w:rPr>
        <w:noProof/>
        <w:color w:val="000000"/>
      </w:rPr>
      <w:drawing>
        <wp:inline distT="0" distB="0" distL="0" distR="0" wp14:anchorId="10232855" wp14:editId="2FCEEF97">
          <wp:extent cx="2581275" cy="781050"/>
          <wp:effectExtent l="0" t="0" r="0" b="0"/>
          <wp:docPr id="454748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781050"/>
                  </a:xfrm>
                  <a:prstGeom prst="rect">
                    <a:avLst/>
                  </a:prstGeom>
                  <a:noFill/>
                  <a:ln>
                    <a:noFill/>
                  </a:ln>
                </pic:spPr>
              </pic:pic>
            </a:graphicData>
          </a:graphic>
        </wp:inline>
      </w:drawing>
    </w:r>
  </w:p>
  <w:p w14:paraId="13ABB88D" w14:textId="77777777" w:rsidR="00F3492D" w:rsidRDefault="00F34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abstractNum w:abstractNumId="1" w15:restartNumberingAfterBreak="0">
    <w:nsid w:val="4DCB1ABC"/>
    <w:multiLevelType w:val="hybridMultilevel"/>
    <w:tmpl w:val="EEAE3E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956C85"/>
    <w:multiLevelType w:val="multilevel"/>
    <w:tmpl w:val="F432C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9836303">
    <w:abstractNumId w:val="0"/>
  </w:num>
  <w:num w:numId="2" w16cid:durableId="605773844">
    <w:abstractNumId w:val="2"/>
  </w:num>
  <w:num w:numId="3" w16cid:durableId="87894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209AD"/>
    <w:rsid w:val="0005516A"/>
    <w:rsid w:val="000728FE"/>
    <w:rsid w:val="0008135F"/>
    <w:rsid w:val="00096189"/>
    <w:rsid w:val="000973D0"/>
    <w:rsid w:val="000A5C39"/>
    <w:rsid w:val="000D43A3"/>
    <w:rsid w:val="000E773B"/>
    <w:rsid w:val="00155751"/>
    <w:rsid w:val="001B1C82"/>
    <w:rsid w:val="001C4467"/>
    <w:rsid w:val="00200D7D"/>
    <w:rsid w:val="00213323"/>
    <w:rsid w:val="0022635C"/>
    <w:rsid w:val="00266E46"/>
    <w:rsid w:val="002A20BA"/>
    <w:rsid w:val="002C2A54"/>
    <w:rsid w:val="002E74F1"/>
    <w:rsid w:val="002F6A6E"/>
    <w:rsid w:val="00316067"/>
    <w:rsid w:val="0037039E"/>
    <w:rsid w:val="003F0CE6"/>
    <w:rsid w:val="004707EA"/>
    <w:rsid w:val="004E1D3A"/>
    <w:rsid w:val="004E2F77"/>
    <w:rsid w:val="004E745A"/>
    <w:rsid w:val="0052728E"/>
    <w:rsid w:val="005C04F9"/>
    <w:rsid w:val="005C102C"/>
    <w:rsid w:val="0061503B"/>
    <w:rsid w:val="0062457E"/>
    <w:rsid w:val="00634BA8"/>
    <w:rsid w:val="006657F6"/>
    <w:rsid w:val="006777BE"/>
    <w:rsid w:val="00682A12"/>
    <w:rsid w:val="00694B72"/>
    <w:rsid w:val="006B6962"/>
    <w:rsid w:val="00733AE9"/>
    <w:rsid w:val="00735B82"/>
    <w:rsid w:val="00742F1E"/>
    <w:rsid w:val="00757143"/>
    <w:rsid w:val="0076676D"/>
    <w:rsid w:val="0078337A"/>
    <w:rsid w:val="00812ADB"/>
    <w:rsid w:val="00820F1B"/>
    <w:rsid w:val="008A2E84"/>
    <w:rsid w:val="008C52DF"/>
    <w:rsid w:val="008F4563"/>
    <w:rsid w:val="0098336A"/>
    <w:rsid w:val="009B3C91"/>
    <w:rsid w:val="009C537A"/>
    <w:rsid w:val="009D106B"/>
    <w:rsid w:val="009D5BF4"/>
    <w:rsid w:val="00A46FB7"/>
    <w:rsid w:val="00A6764E"/>
    <w:rsid w:val="00A679B5"/>
    <w:rsid w:val="00AC563E"/>
    <w:rsid w:val="00B01115"/>
    <w:rsid w:val="00B25353"/>
    <w:rsid w:val="00B94DBA"/>
    <w:rsid w:val="00BD0527"/>
    <w:rsid w:val="00C856BC"/>
    <w:rsid w:val="00C86FB9"/>
    <w:rsid w:val="00CD7744"/>
    <w:rsid w:val="00CE46A4"/>
    <w:rsid w:val="00D13013"/>
    <w:rsid w:val="00D34B21"/>
    <w:rsid w:val="00D449A7"/>
    <w:rsid w:val="00D5128F"/>
    <w:rsid w:val="00D615E2"/>
    <w:rsid w:val="00D6466D"/>
    <w:rsid w:val="00D90F47"/>
    <w:rsid w:val="00DA1266"/>
    <w:rsid w:val="00DC39F2"/>
    <w:rsid w:val="00DD1AC1"/>
    <w:rsid w:val="00DD637E"/>
    <w:rsid w:val="00E3578B"/>
    <w:rsid w:val="00E47FDB"/>
    <w:rsid w:val="00E55A06"/>
    <w:rsid w:val="00EE4A8F"/>
    <w:rsid w:val="00F14042"/>
    <w:rsid w:val="00F3492D"/>
    <w:rsid w:val="00FA06C0"/>
    <w:rsid w:val="00FA140C"/>
    <w:rsid w:val="00FD2E39"/>
    <w:rsid w:val="00FF5235"/>
    <w:rsid w:val="040F82D3"/>
    <w:rsid w:val="1BAD78E5"/>
    <w:rsid w:val="1D5EAF51"/>
    <w:rsid w:val="1E08BE31"/>
    <w:rsid w:val="1F1F5BF4"/>
    <w:rsid w:val="2F72D413"/>
    <w:rsid w:val="6BD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99"/>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Revision">
    <w:name w:val="Revision"/>
    <w:hidden/>
    <w:uiPriority w:val="99"/>
    <w:semiHidden/>
    <w:rsid w:val="000D43A3"/>
    <w:pPr>
      <w:spacing w:after="0" w:line="240" w:lineRule="auto"/>
    </w:pPr>
    <w:rPr>
      <w:rFonts w:asciiTheme="minorHAnsi" w:hAnsiTheme="minorHAnsi" w:cstheme="minorBidi"/>
      <w:bCs w:val="0"/>
      <w:kern w:val="0"/>
      <w:sz w:val="22"/>
      <w:szCs w:val="22"/>
      <w14:ligatures w14:val="none"/>
    </w:rPr>
  </w:style>
  <w:style w:type="character" w:styleId="UnresolvedMention">
    <w:name w:val="Unresolved Mention"/>
    <w:basedOn w:val="DefaultParagraphFont"/>
    <w:uiPriority w:val="99"/>
    <w:semiHidden/>
    <w:unhideWhenUsed/>
    <w:rsid w:val="005C04F9"/>
    <w:rPr>
      <w:color w:val="605E5C"/>
      <w:shd w:val="clear" w:color="auto" w:fill="E1DFDD"/>
    </w:rPr>
  </w:style>
  <w:style w:type="character" w:styleId="FollowedHyperlink">
    <w:name w:val="FollowedHyperlink"/>
    <w:basedOn w:val="DefaultParagraphFont"/>
    <w:uiPriority w:val="99"/>
    <w:semiHidden/>
    <w:unhideWhenUsed/>
    <w:rsid w:val="002C2A54"/>
    <w:rPr>
      <w:color w:val="954F72" w:themeColor="followedHyperlink"/>
      <w:u w:val="single"/>
    </w:rPr>
  </w:style>
  <w:style w:type="paragraph" w:styleId="Header">
    <w:name w:val="header"/>
    <w:basedOn w:val="Normal"/>
    <w:link w:val="HeaderChar"/>
    <w:uiPriority w:val="99"/>
    <w:unhideWhenUsed/>
    <w:rsid w:val="00F34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2D"/>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F34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2D"/>
    <w:rPr>
      <w:rFonts w:asciiTheme="minorHAnsi" w:hAnsiTheme="minorHAnsi" w:cstheme="minorBidi"/>
      <w:bCs w:val="0"/>
      <w:kern w:val="0"/>
      <w:sz w:val="22"/>
      <w:szCs w:val="22"/>
      <w14:ligatures w14:val="none"/>
    </w:rPr>
  </w:style>
  <w:style w:type="character" w:customStyle="1" w:styleId="ui-provider">
    <w:name w:val="ui-provider"/>
    <w:basedOn w:val="DefaultParagraphFont"/>
    <w:rsid w:val="001C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evik.nikolayan@contourgloba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evik.nikolayan@contourglob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numner.minfin.am/" TargetMode="External"/><Relationship Id="rId5" Type="http://schemas.openxmlformats.org/officeDocument/2006/relationships/styles" Target="styles.xml"/><Relationship Id="rId15" Type="http://schemas.openxmlformats.org/officeDocument/2006/relationships/hyperlink" Target="https://contourglobal.sharepoint.com/:f:/r/sites/Armenia/SS_Procurement/2025%20Tenders/Works/20.25/20.25%20Open%20Tender?csf=1&amp;web=1&amp;e=iJ8Nki" TargetMode="External"/><Relationship Id="rId10" Type="http://schemas.openxmlformats.org/officeDocument/2006/relationships/hyperlink" Target="https://www.contourglob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tourglobal.sharepoint.com/:f:/r/sites/Armenia/SS_Procurement/Public%20procurement%20procedures_2025?csf=1&amp;web=1&amp;e=dgPA4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72991BCCE2324CA4C16F46F65BCF47" ma:contentTypeVersion="12" ma:contentTypeDescription="Create a new document." ma:contentTypeScope="" ma:versionID="d9bfb35bd02af7d2dd85b2464abcadb0">
  <xsd:schema xmlns:xsd="http://www.w3.org/2001/XMLSchema" xmlns:xs="http://www.w3.org/2001/XMLSchema" xmlns:p="http://schemas.microsoft.com/office/2006/metadata/properties" xmlns:ns2="f8b1f5fe-e278-4ae5-9e3a-d04025b61d89" xmlns:ns3="16fdead5-847f-40cd-a191-6d378f6a8a9e" targetNamespace="http://schemas.microsoft.com/office/2006/metadata/properties" ma:root="true" ma:fieldsID="f1ac379b5b9a66c5d2ff3f42ffea3bfb" ns2:_="" ns3:_="">
    <xsd:import namespace="f8b1f5fe-e278-4ae5-9e3a-d04025b61d89"/>
    <xsd:import namespace="16fdead5-847f-40cd-a191-6d378f6a8a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1f5fe-e278-4ae5-9e3a-d04025b61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54ee31-f20b-457d-bc10-1c3438a311b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dead5-847f-40cd-a191-6d378f6a8a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a73627-0896-4180-a627-1c47771a827c}" ma:internalName="TaxCatchAll" ma:showField="CatchAllData" ma:web="16fdead5-847f-40cd-a191-6d378f6a8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b1f5fe-e278-4ae5-9e3a-d04025b61d89">
      <Terms xmlns="http://schemas.microsoft.com/office/infopath/2007/PartnerControls"/>
    </lcf76f155ced4ddcb4097134ff3c332f>
    <TaxCatchAll xmlns="16fdead5-847f-40cd-a191-6d378f6a8a9e" xsi:nil="true"/>
  </documentManagement>
</p:properties>
</file>

<file path=customXml/itemProps1.xml><?xml version="1.0" encoding="utf-8"?>
<ds:datastoreItem xmlns:ds="http://schemas.openxmlformats.org/officeDocument/2006/customXml" ds:itemID="{90945731-45EA-4BD9-B99E-1DAEB545BAFC}">
  <ds:schemaRefs>
    <ds:schemaRef ds:uri="http://schemas.microsoft.com/sharepoint/v3/contenttype/forms"/>
  </ds:schemaRefs>
</ds:datastoreItem>
</file>

<file path=customXml/itemProps2.xml><?xml version="1.0" encoding="utf-8"?>
<ds:datastoreItem xmlns:ds="http://schemas.openxmlformats.org/officeDocument/2006/customXml" ds:itemID="{6426347A-4CF3-489E-A456-877D35529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1f5fe-e278-4ae5-9e3a-d04025b61d89"/>
    <ds:schemaRef ds:uri="16fdead5-847f-40cd-a191-6d378f6a8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A10865-3A48-4A3D-9EE6-4E490DA4E99F}">
  <ds:schemaRefs>
    <ds:schemaRef ds:uri="http://schemas.microsoft.com/office/2006/metadata/properties"/>
    <ds:schemaRef ds:uri="http://schemas.microsoft.com/office/infopath/2007/PartnerControls"/>
    <ds:schemaRef ds:uri="f8b1f5fe-e278-4ae5-9e3a-d04025b61d89"/>
    <ds:schemaRef ds:uri="16fdead5-847f-40cd-a191-6d378f6a8a9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591</Words>
  <Characters>3407</Characters>
  <Application>Microsoft Office Word</Application>
  <DocSecurity>0</DocSecurity>
  <Lines>66</Lines>
  <Paragraphs>25</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Arevik Nikolayan</cp:lastModifiedBy>
  <cp:revision>54</cp:revision>
  <dcterms:created xsi:type="dcterms:W3CDTF">2024-05-14T13:23:00Z</dcterms:created>
  <dcterms:modified xsi:type="dcterms:W3CDTF">2026-01-15T06:19:00Z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0x010100E672991BCCE2324CA4C16F46F65BCF47</vt:lpwstr>
  </property>
  <property fmtid="{D5CDD505-2E9C-101B-9397-08002B2CF9AE}" pid="3" name="MediaServiceImageTags">
    <vt:lpwstr/>
  </property>
</Properties>
</file>