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2495753A"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sidR="00E2491B">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16ABACE8"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w:t>
      </w:r>
      <w:r w:rsidR="00A5444B">
        <w:rPr>
          <w:rFonts w:ascii="Times New Roman" w:hAnsi="Times New Roman" w:cs="Times New Roman"/>
          <w:i/>
          <w:sz w:val="24"/>
          <w:szCs w:val="24"/>
          <w:shd w:val="clear" w:color="auto" w:fill="FFFFFF" w:themeFill="background1"/>
        </w:rPr>
        <w:t>3</w:t>
      </w:r>
      <w:r>
        <w:rPr>
          <w:rFonts w:ascii="Times New Roman" w:hAnsi="Times New Roman" w:cs="Times New Roman"/>
          <w:i/>
          <w:sz w:val="24"/>
          <w:szCs w:val="24"/>
          <w:shd w:val="clear" w:color="auto" w:fill="FFFFFF" w:themeFill="background1"/>
        </w:rPr>
        <w:t xml:space="preserve"> </w:t>
      </w:r>
      <w:r w:rsidR="00E2491B">
        <w:rPr>
          <w:rFonts w:ascii="Times New Roman" w:hAnsi="Times New Roman" w:cs="Times New Roman"/>
          <w:i/>
          <w:sz w:val="24"/>
          <w:szCs w:val="24"/>
          <w:shd w:val="clear" w:color="auto" w:fill="FFFFFF" w:themeFill="background1"/>
        </w:rPr>
        <w:t>December</w:t>
      </w:r>
      <w:r w:rsidR="00E2491B" w:rsidRPr="00503DFD">
        <w:rPr>
          <w:rFonts w:ascii="Times New Roman" w:hAnsi="Times New Roman" w:cs="Times New Roman"/>
          <w:i/>
          <w:sz w:val="24"/>
          <w:szCs w:val="24"/>
          <w:shd w:val="clear" w:color="auto" w:fill="FFFFFF" w:themeFill="background1"/>
        </w:rPr>
        <w:t xml:space="preserve"> </w:t>
      </w:r>
      <w:r w:rsidRPr="00503DFD">
        <w:rPr>
          <w:rFonts w:ascii="Times New Roman" w:hAnsi="Times New Roman" w:cs="Times New Roman"/>
          <w:i/>
          <w:sz w:val="24"/>
          <w:szCs w:val="24"/>
          <w:shd w:val="clear" w:color="auto" w:fill="FFFFFF" w:themeFill="background1"/>
        </w:rPr>
        <w:t>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45D89C0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00E2491B" w:rsidRPr="0086491F">
        <w:rPr>
          <w:rFonts w:ascii="Times New Roman" w:eastAsia="Times New Roman" w:hAnsi="Times New Roman" w:cs="Times New Roman"/>
          <w:b/>
          <w:bCs/>
          <w:sz w:val="24"/>
          <w:szCs w:val="24"/>
        </w:rPr>
        <w:t xml:space="preserve">Supply and installation of </w:t>
      </w:r>
      <w:r w:rsidR="00E2491B" w:rsidRPr="00DD637E">
        <w:rPr>
          <w:rFonts w:ascii="Times New Roman" w:eastAsia="Times New Roman" w:hAnsi="Times New Roman" w:cs="Times New Roman"/>
          <w:b/>
          <w:bCs/>
          <w:sz w:val="24"/>
          <w:szCs w:val="24"/>
        </w:rPr>
        <w:t xml:space="preserve">13.8 kV Generator </w:t>
      </w:r>
      <w:r w:rsidR="00E2491B">
        <w:rPr>
          <w:rFonts w:ascii="Times New Roman" w:eastAsia="Times New Roman" w:hAnsi="Times New Roman" w:cs="Times New Roman"/>
          <w:b/>
          <w:bCs/>
          <w:sz w:val="24"/>
          <w:szCs w:val="24"/>
        </w:rPr>
        <w:t>disconnector</w:t>
      </w:r>
      <w:r w:rsidR="00E2491B" w:rsidRPr="00DD637E">
        <w:rPr>
          <w:rFonts w:ascii="Times New Roman" w:eastAsia="Times New Roman" w:hAnsi="Times New Roman" w:cs="Times New Roman"/>
          <w:b/>
          <w:bCs/>
          <w:sz w:val="24"/>
          <w:szCs w:val="24"/>
        </w:rPr>
        <w:t xml:space="preserve"> for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21E698C1"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 xml:space="preserve">and shall not be considered during the </w:t>
      </w:r>
      <w:r w:rsidR="00372C9D">
        <w:rPr>
          <w:color w:val="000000" w:themeColor="text1"/>
          <w:szCs w:val="24"/>
          <w:lang w:val="en-GB"/>
        </w:rPr>
        <w:t xml:space="preserve">second stage of the </w:t>
      </w:r>
      <w:r w:rsidRPr="006C196C">
        <w:rPr>
          <w:color w:val="000000" w:themeColor="text1"/>
          <w:szCs w:val="24"/>
          <w:lang w:val="en-GB"/>
        </w:rPr>
        <w:t>opening of Financial Proposal</w:t>
      </w:r>
      <w:r w:rsidRPr="00CA71D1">
        <w:rPr>
          <w:color w:val="000000" w:themeColor="text1"/>
          <w:szCs w:val="24"/>
        </w:rPr>
        <w:t xml:space="preserve">. The duration of the works is </w:t>
      </w:r>
      <w:r w:rsidR="00372C9D">
        <w:rPr>
          <w:color w:val="000000" w:themeColor="text1"/>
          <w:szCs w:val="24"/>
        </w:rPr>
        <w:t>180 days</w:t>
      </w:r>
      <w:r w:rsidRPr="00CA71D1">
        <w:rPr>
          <w:color w:val="000000" w:themeColor="text1"/>
          <w:szCs w:val="24"/>
        </w:rPr>
        <w:t xml:space="preserve">, starting from the contract signature date. </w:t>
      </w:r>
    </w:p>
    <w:p w14:paraId="7E389EE5" w14:textId="3DB34A99"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E930DE">
        <w:rPr>
          <w:color w:val="EE0000"/>
          <w:szCs w:val="24"/>
        </w:rPr>
        <w:t>13 March</w:t>
      </w:r>
      <w:r w:rsidRPr="00CA71D1">
        <w:rPr>
          <w:color w:val="FF0000"/>
          <w:szCs w:val="24"/>
        </w:rPr>
        <w:t xml:space="preserve"> </w:t>
      </w:r>
      <w:r w:rsidR="00372C9D" w:rsidRPr="00503DFD">
        <w:rPr>
          <w:color w:val="FF0000"/>
          <w:szCs w:val="24"/>
        </w:rPr>
        <w:t>202</w:t>
      </w:r>
      <w:r w:rsidR="00372C9D">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69CCD1DE" w14:textId="29374DE5" w:rsidR="0019535E" w:rsidRDefault="000D48F0" w:rsidP="0019535E">
      <w:pPr>
        <w:spacing w:after="0"/>
        <w:jc w:val="both"/>
        <w:rPr>
          <w:rStyle w:val="Hyperlink"/>
          <w:rFonts w:ascii="Times New Roman" w:hAnsi="Times New Roman" w:cs="Times New Roman"/>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w:t>
      </w:r>
      <w:r w:rsidR="00E04397">
        <w:rPr>
          <w:rFonts w:ascii="Times New Roman" w:eastAsia="Times New Roman" w:hAnsi="Times New Roman" w:cs="Times New Roman"/>
          <w:sz w:val="24"/>
          <w:szCs w:val="24"/>
        </w:rPr>
        <w:t xml:space="preserve"> </w:t>
      </w:r>
      <w:hyperlink r:id="rId14" w:history="1">
        <w:r w:rsidR="00E04397" w:rsidRPr="00427FC7">
          <w:rPr>
            <w:rStyle w:val="Hyperlink"/>
            <w:rFonts w:ascii="Times New Roman" w:hAnsi="Times New Roman" w:cs="Times New Roman"/>
          </w:rPr>
          <w:t>BOX for All 2125</w:t>
        </w:r>
      </w:hyperlink>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E058" w14:textId="77777777" w:rsidR="00A94648" w:rsidRDefault="00A94648" w:rsidP="005234A4">
      <w:pPr>
        <w:spacing w:after="0" w:line="240" w:lineRule="auto"/>
      </w:pPr>
      <w:r>
        <w:separator/>
      </w:r>
    </w:p>
  </w:endnote>
  <w:endnote w:type="continuationSeparator" w:id="0">
    <w:p w14:paraId="136D30CF" w14:textId="77777777" w:rsidR="00A94648" w:rsidRDefault="00A94648"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7FCA" w14:textId="77777777" w:rsidR="00A94648" w:rsidRDefault="00A94648" w:rsidP="005234A4">
      <w:pPr>
        <w:spacing w:after="0" w:line="240" w:lineRule="auto"/>
      </w:pPr>
      <w:r>
        <w:separator/>
      </w:r>
    </w:p>
  </w:footnote>
  <w:footnote w:type="continuationSeparator" w:id="0">
    <w:p w14:paraId="1D34BD1C" w14:textId="77777777" w:rsidR="00A94648" w:rsidRDefault="00A94648"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9535E"/>
    <w:rsid w:val="00370436"/>
    <w:rsid w:val="00372C9D"/>
    <w:rsid w:val="003C5F24"/>
    <w:rsid w:val="00425DBC"/>
    <w:rsid w:val="00461C53"/>
    <w:rsid w:val="005234A4"/>
    <w:rsid w:val="00543921"/>
    <w:rsid w:val="00553D93"/>
    <w:rsid w:val="005677A2"/>
    <w:rsid w:val="005C102C"/>
    <w:rsid w:val="00613F07"/>
    <w:rsid w:val="006410D9"/>
    <w:rsid w:val="00642BF4"/>
    <w:rsid w:val="006A5580"/>
    <w:rsid w:val="006C1968"/>
    <w:rsid w:val="006D5371"/>
    <w:rsid w:val="006E1455"/>
    <w:rsid w:val="007066EF"/>
    <w:rsid w:val="00714BFE"/>
    <w:rsid w:val="00773569"/>
    <w:rsid w:val="007975F5"/>
    <w:rsid w:val="00810BF1"/>
    <w:rsid w:val="00873ADD"/>
    <w:rsid w:val="008F4563"/>
    <w:rsid w:val="009155DA"/>
    <w:rsid w:val="0093713A"/>
    <w:rsid w:val="0096373F"/>
    <w:rsid w:val="00975D83"/>
    <w:rsid w:val="00A5444B"/>
    <w:rsid w:val="00A86BC0"/>
    <w:rsid w:val="00A94648"/>
    <w:rsid w:val="00A94D5B"/>
    <w:rsid w:val="00B37826"/>
    <w:rsid w:val="00B4042E"/>
    <w:rsid w:val="00B415F1"/>
    <w:rsid w:val="00B92347"/>
    <w:rsid w:val="00BE2FCA"/>
    <w:rsid w:val="00BE4CC3"/>
    <w:rsid w:val="00D13013"/>
    <w:rsid w:val="00D2332D"/>
    <w:rsid w:val="00D3240A"/>
    <w:rsid w:val="00D449A7"/>
    <w:rsid w:val="00D5128F"/>
    <w:rsid w:val="00D514BD"/>
    <w:rsid w:val="00D80EFC"/>
    <w:rsid w:val="00E04397"/>
    <w:rsid w:val="00E2491B"/>
    <w:rsid w:val="00E31086"/>
    <w:rsid w:val="00E53876"/>
    <w:rsid w:val="00E930DE"/>
    <w:rsid w:val="00EE2591"/>
    <w:rsid w:val="00EF4E81"/>
    <w:rsid w:val="00F0083F"/>
    <w:rsid w:val="00F14B7F"/>
    <w:rsid w:val="00F706B0"/>
    <w:rsid w:val="00FD3A73"/>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D0YNePx0CeRapPxYE5vgf3ASTa4HRMhd3gZSMX3yirk0c?e=AEPYl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35</cp:revision>
  <dcterms:created xsi:type="dcterms:W3CDTF">2024-04-25T11:17:00Z</dcterms:created>
  <dcterms:modified xsi:type="dcterms:W3CDTF">2026-02-19T08:09:00Z</dcterms:modified>
</cp:coreProperties>
</file>