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30E03" w14:textId="77777777" w:rsidR="006016A9" w:rsidRPr="00EC6A76" w:rsidRDefault="006016A9" w:rsidP="00C56FBD">
      <w:pPr>
        <w:spacing w:after="0"/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</w:pPr>
    </w:p>
    <w:p w14:paraId="4B1E8429" w14:textId="019055AA" w:rsidR="00E966B4" w:rsidRPr="00EC6A76" w:rsidRDefault="00E966B4" w:rsidP="00C56FBD">
      <w:pPr>
        <w:spacing w:after="0"/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color w:val="4472C4" w:themeColor="accent1"/>
          <w:sz w:val="24"/>
          <w:szCs w:val="24"/>
          <w:shd w:val="clear" w:color="auto" w:fill="FFFFFF"/>
          <w:lang w:val="hy-AM"/>
        </w:rPr>
        <w:t>Մասնակցության հրավեր</w:t>
      </w:r>
      <w:r w:rsidRPr="00EC6A76">
        <w:rPr>
          <w:rFonts w:ascii="Times New Roman" w:hAnsi="Times New Roman" w:cs="Times New Roman"/>
          <w:color w:val="4472C4" w:themeColor="accent1"/>
          <w:sz w:val="24"/>
          <w:szCs w:val="24"/>
          <w:shd w:val="clear" w:color="auto" w:fill="FFFFFF"/>
          <w:lang w:val="hy-AM"/>
        </w:rPr>
        <w:t xml:space="preserve"> </w:t>
      </w:r>
    </w:p>
    <w:p w14:paraId="6CC0EE4F" w14:textId="77777777" w:rsidR="00E966B4" w:rsidRPr="00EC6A76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Պատվիրատու՝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«ՔոնթուրԳլոբալ Հիդրո Կասկադ» ՓԲԸ </w:t>
      </w:r>
    </w:p>
    <w:p w14:paraId="120236B9" w14:textId="4B3A8333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ՓԲԸ-ն, այսուհետ՝ Պատվիրատու, հրավիրում է հայտատուներին ներկայացնել </w:t>
      </w:r>
      <w:r w:rsidR="006036BE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գնային առաջարկներ </w:t>
      </w:r>
      <w:r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 xml:space="preserve">ՔոնթուրԳլոբալ Հիդրո Կասկադ ՓԲԸ-ի </w:t>
      </w:r>
      <w:r w:rsidR="00CC3145"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 xml:space="preserve">Սպանդարյան ջրամբարի </w:t>
      </w:r>
      <w:r w:rsidR="0008011D"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 xml:space="preserve">պահակակետի վերանորոգման </w:t>
      </w:r>
      <w:r w:rsidR="006036BE"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աշխատանքների</w:t>
      </w:r>
      <w:r w:rsidRPr="00EC6A76" w:rsidDel="0060086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ձեռքբերման </w:t>
      </w:r>
      <w:r w:rsidR="00AB412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հետ կապված գնումների համար։</w:t>
      </w:r>
    </w:p>
    <w:p w14:paraId="79FA2026" w14:textId="58CB07F4" w:rsidR="008F0EFC" w:rsidRPr="00EC6A76" w:rsidRDefault="00AB412B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Գնահարցման</w:t>
      </w:r>
      <w:r w:rsidR="008F0EFC"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="008F0EFC"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>հղման</w:t>
      </w:r>
      <w:proofErr w:type="spellEnd"/>
      <w:r w:rsidR="008F0EFC"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համար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՝ «ՔԳՀԿ </w:t>
      </w:r>
      <w:r w:rsidR="0008011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05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/2</w:t>
      </w:r>
      <w:r w:rsidR="000C0559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» </w:t>
      </w:r>
    </w:p>
    <w:p w14:paraId="0BB03833" w14:textId="77777777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Երկիրը՝</w:t>
      </w:r>
      <w:r w:rsidRPr="00EC6A7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Հայաստան</w:t>
      </w:r>
    </w:p>
    <w:p w14:paraId="0268A511" w14:textId="282E2CAA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t>Մրցույթի մեկնարկի ամսաթիվ՝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08011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04 մարտ</w:t>
      </w:r>
      <w:r w:rsidR="005A7E62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605A8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թ.  </w:t>
      </w:r>
    </w:p>
    <w:p w14:paraId="03913AEC" w14:textId="77777777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Հարգելի գործընկերներ,</w:t>
      </w:r>
    </w:p>
    <w:p w14:paraId="758E169F" w14:textId="76231BE4" w:rsidR="008F0EFC" w:rsidRPr="00EC6A76" w:rsidRDefault="008F0EFC" w:rsidP="00C56F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«ՔոնթուրԳլոբալ Հիդրո Կասկադ» ՓԲԸ-ն (Պատվիրատու), հայտարարում է «ՔոնթուրԳլոբալ Հիդրո Կասկադ» ՓԲԸ-ի </w:t>
      </w:r>
      <w:r w:rsidR="0008011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Սպանդարյան ջրամբարի պահակակետի վերանորոգման</w:t>
      </w:r>
      <w:r w:rsidR="0008011D" w:rsidRPr="00EC6A76" w:rsidDel="0008011D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AB412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իրականացման համար փորձառու հայտատուի ընտրության</w:t>
      </w:r>
      <w:r w:rsidR="009C3E1B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բաց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մրցույթ: </w:t>
      </w:r>
    </w:p>
    <w:p w14:paraId="4E65BEFC" w14:textId="2683D0E1" w:rsidR="00EE294A" w:rsidRPr="005C3A48" w:rsidRDefault="006170DE" w:rsidP="00EE294A">
      <w:pPr>
        <w:spacing w:after="0"/>
        <w:ind w:right="22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Բաց մրցույթը կիրականացվի </w:t>
      </w:r>
      <w:r w:rsidR="001051A8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="00D40899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մեթոդով</w:t>
      </w:r>
      <w:r w:rsidR="001051A8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։ </w:t>
      </w:r>
      <w:r w:rsidR="00EE294A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Հայտատուները պետք է իրենց առաջարկները ներկայացնեն էլեկտրոնային եղանակով` օգտագործելով հետևյալ էլեկտրոնային հասցեները․</w:t>
      </w:r>
    </w:p>
    <w:p w14:paraId="305CA543" w14:textId="77777777" w:rsidR="00EE294A" w:rsidRPr="005C3A48" w:rsidRDefault="00EE294A" w:rsidP="00EE294A">
      <w:pPr>
        <w:pStyle w:val="ListParagraph"/>
        <w:spacing w:after="0"/>
        <w:ind w:right="221"/>
        <w:jc w:val="both"/>
        <w:rPr>
          <w:rStyle w:val="Hyperlink"/>
          <w:rFonts w:ascii="Times New Roman" w:hAnsi="Times New Roman" w:cs="Times New Roman"/>
          <w:sz w:val="24"/>
          <w:szCs w:val="24"/>
          <w:lang w:val="hy-AM"/>
        </w:rPr>
      </w:pPr>
      <w:hyperlink r:id="rId7" w:history="1">
        <w:r w:rsidRPr="005C3A48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aram.melkumyan@contourglobal.com</w:t>
        </w:r>
      </w:hyperlink>
    </w:p>
    <w:p w14:paraId="6D3CBB67" w14:textId="77777777" w:rsidR="00EE294A" w:rsidRPr="005C3A48" w:rsidRDefault="00EE294A" w:rsidP="00EE294A">
      <w:pPr>
        <w:pStyle w:val="ListParagraph"/>
        <w:spacing w:after="0"/>
        <w:ind w:right="22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bookmarkStart w:id="0" w:name="_Hlk141287518"/>
      <w:r w:rsidRPr="005C3A48">
        <w:rPr>
          <w:rStyle w:val="Hyperlink"/>
          <w:rFonts w:ascii="Times New Roman" w:hAnsi="Times New Roman" w:cs="Times New Roman"/>
          <w:sz w:val="24"/>
          <w:szCs w:val="24"/>
          <w:lang w:val="hy-AM"/>
        </w:rPr>
        <w:t>arevik.nikolayan@contourglobal.com</w:t>
      </w:r>
    </w:p>
    <w:bookmarkEnd w:id="0"/>
    <w:p w14:paraId="1AE3E531" w14:textId="4DEE43DF" w:rsidR="00082ABB" w:rsidRPr="00EC6A76" w:rsidRDefault="00082ABB" w:rsidP="005C3A48">
      <w:pPr>
        <w:pStyle w:val="ListParagraph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y-AM"/>
        </w:rPr>
      </w:pPr>
    </w:p>
    <w:p w14:paraId="35D4C164" w14:textId="7617B1AF" w:rsidR="002D0745" w:rsidRPr="00EC6A76" w:rsidRDefault="002D0745" w:rsidP="00BC18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Գնման </w:t>
      </w:r>
      <w:proofErr w:type="spellStart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ընթացակարգերին</w:t>
      </w:r>
      <w:proofErr w:type="spellEnd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մասնակցելու իրավունք չունեն այն անձինք, որոնք հայտը ներկայացնելու օրվա դրությամբ ներառված են՝ ՀՀ Ֆինանսների նախարարության հրապարակած՝ գնումների գործընթացին մասնակցելու իրավունք չունեցող մասնակիցների ցուցակում (</w:t>
      </w:r>
      <w:hyperlink r:id="rId8" w:history="1">
        <w:r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), և </w:t>
      </w:r>
      <w:proofErr w:type="spellStart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Եվրասիական</w:t>
      </w:r>
      <w:proofErr w:type="spellEnd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տնտեսական միությանն անդամակցող երկրների գնումների մասին օրենսդրության համաձայն հրապարակված գնումների գործընթացին մասնակցելու իրավունք չունեցող մասնակիցների ցուցակում (</w:t>
      </w:r>
      <w:hyperlink r:id="rId9" w:history="1">
        <w:r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հղում</w:t>
        </w:r>
      </w:hyperlink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</w:p>
    <w:p w14:paraId="238E86DF" w14:textId="4758384D" w:rsidR="00922DA4" w:rsidRPr="00EC6A76" w:rsidRDefault="00340896" w:rsidP="00C56FBD">
      <w:pPr>
        <w:pStyle w:val="ListParagraph"/>
        <w:numPr>
          <w:ilvl w:val="0"/>
          <w:numId w:val="1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Հայտերը կգնահատվեն </w:t>
      </w:r>
      <w:r w:rsidR="00922DA4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սույն հայտարարությանը կից </w:t>
      </w:r>
      <w:r w:rsidR="00E56742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տեխնիկական բնութագրի և </w:t>
      </w:r>
      <w:r w:rsidR="00922DA4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հրավերի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պահանջների</w:t>
      </w:r>
      <w:r w:rsidR="00CA21B8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համապատասխան</w:t>
      </w:r>
      <w:r w:rsidR="007D4A8F" w:rsidRPr="00EC6A76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hyperlink r:id="rId10" w:history="1">
        <w:r w:rsidR="007D4A8F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(հղում)</w:t>
        </w:r>
      </w:hyperlink>
      <w:r w:rsidR="007D4A8F">
        <w:rPr>
          <w:rFonts w:ascii="Times New Roman" w:hAnsi="Times New Roman" w:cs="Times New Roman"/>
          <w:sz w:val="24"/>
          <w:szCs w:val="24"/>
          <w:lang w:val="hy-AM"/>
        </w:rPr>
        <w:t>:</w:t>
      </w:r>
    </w:p>
    <w:p w14:paraId="7443B3DD" w14:textId="262E5DA8" w:rsidR="00E95260" w:rsidRPr="00EC6A76" w:rsidRDefault="00E95260" w:rsidP="00C56FBD">
      <w:pPr>
        <w:pStyle w:val="ListParagraph"/>
        <w:numPr>
          <w:ilvl w:val="0"/>
          <w:numId w:val="1"/>
        </w:numPr>
        <w:ind w:right="21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Աշխատանքների տևողությունը </w:t>
      </w:r>
      <w:r w:rsidR="00CA21B8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60 օր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է՝ սկսած պայմանագրի երկկողմանի  կնքման օրվանից։</w:t>
      </w:r>
      <w:r w:rsidR="001E764D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418D74B5" w14:textId="269756FD" w:rsidR="008F0EFC" w:rsidRPr="00EC6A76" w:rsidRDefault="00BE23C6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Հայտատու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ները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նշված աշխատանքները իրականացնելու համար 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կարող են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այցել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աշխատանքների իրականացման տեղամաս «ՔոնթուրԳլոբալ Հիդրո Կասկադ» ընկերության աշխատակցի ուղեկցությամբ, գնահատ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ելու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կատարվելիք աշխատանքների ծավալը</w:t>
      </w:r>
      <w:r w:rsidR="002F6DCF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՝ գնային առաջա</w:t>
      </w:r>
      <w:r w:rsidR="00F871D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րկը հստակ ներկայացնելու համար։ </w:t>
      </w:r>
      <w:r w:rsidR="00131299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 </w:t>
      </w:r>
    </w:p>
    <w:p w14:paraId="6467B073" w14:textId="3400FA8C" w:rsidR="00FE1CCC" w:rsidRPr="007B5DF4" w:rsidRDefault="008F0EF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Առաջարկների ներկայացման </w:t>
      </w:r>
      <w:proofErr w:type="spellStart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վերջնաժամկետը</w:t>
      </w:r>
      <w:proofErr w:type="spellEnd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202</w:t>
      </w:r>
      <w:r w:rsidR="00B733D4"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6</w:t>
      </w:r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թվականի  </w:t>
      </w:r>
      <w:r w:rsidR="001F21E9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մարտի </w:t>
      </w:r>
      <w:r w:rsidR="00E670A2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17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-ը, </w:t>
      </w:r>
      <w:r w:rsidR="00E670A2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11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:00-ն</w:t>
      </w:r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, </w:t>
      </w:r>
      <w:proofErr w:type="spellStart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Երևանի</w:t>
      </w:r>
      <w:proofErr w:type="spellEnd"/>
      <w:r w:rsidRPr="007B5D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ժամանակով: </w:t>
      </w:r>
    </w:p>
    <w:p w14:paraId="7751DEC1" w14:textId="19F06926" w:rsidR="00FE1CCC" w:rsidRPr="007B5DF4" w:rsidRDefault="00FE1CCC" w:rsidP="00C56FB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5C3A4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y-AM"/>
        </w:rPr>
        <w:lastRenderedPageBreak/>
        <w:t>Նշում․</w:t>
      </w:r>
      <w:r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DF30DF" w:rsidRPr="005C3A48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Սույն մրցույթը հրապարակային է, և ներկայացված տեղեկատվությունը հայտատուների կողմից հասանելի կլինի հանրությանը ՀՀ ֆինանսների նախարարության գնումների կայքում։</w:t>
      </w:r>
    </w:p>
    <w:p w14:paraId="6AC31832" w14:textId="4C294E28" w:rsidR="008F0EFC" w:rsidRPr="00EC6A76" w:rsidRDefault="008F0EFC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Հետաքրքրված ընկերությունները կարող են լրացուցիչ տեղեկություններ և պարզաբանումներ ստանալ սույն </w:t>
      </w:r>
      <w:r w:rsidR="000B022D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գնահարցման 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մրցույթի վերաբերյալ՝ իրենց առաջարկները ուղարկելով գնումների մասնագետ Ա․ </w:t>
      </w:r>
      <w:r w:rsidR="00E670A2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Նիկոլայան </w:t>
      </w:r>
      <w:r w:rsidR="00791E55" w:rsidRPr="005C3A48">
        <w:rPr>
          <w:rStyle w:val="Hyperlink"/>
          <w:rFonts w:ascii="Times New Roman" w:hAnsi="Times New Roman" w:cs="Times New Roman"/>
          <w:shd w:val="clear" w:color="auto" w:fill="FFFFFF"/>
          <w:lang w:val="hy-AM"/>
        </w:rPr>
        <w:t>arevik.nikolayan@contourglobal.com</w:t>
      </w:r>
      <w:r w:rsidRPr="005C3A48">
        <w:rPr>
          <w:rStyle w:val="Hyperlink"/>
          <w:shd w:val="clear" w:color="auto" w:fill="FFFFFF"/>
          <w:lang w:val="hy-AM"/>
        </w:rPr>
        <w:t xml:space="preserve"> </w:t>
      </w:r>
      <w:r w:rsidRPr="005C3A48">
        <w:rPr>
          <w:rStyle w:val="Hyperlink"/>
          <w:lang w:val="hy-AM"/>
        </w:rPr>
        <w:t xml:space="preserve"> 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հասցեին, Հեռ +</w:t>
      </w:r>
      <w:r w:rsidR="00BF1BB6"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37495017014</w:t>
      </w:r>
      <w:r w:rsidRPr="00EC59C0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։</w:t>
      </w: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71ED00F8" w14:textId="637D896B" w:rsidR="008F0EFC" w:rsidRPr="00EC6A76" w:rsidRDefault="00517AE9" w:rsidP="00174939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proofErr w:type="spellStart"/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</w:t>
      </w:r>
      <w:r w:rsidR="0088310A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ցում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ը</w:t>
      </w:r>
      <w:proofErr w:type="spellEnd"/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կազմվել է «ՔոնթուրԳլոբալ Հիդրո Կասկադ» ՓԲԸ-ի Գնումների ընթացակարգին համապատասխան և Հանրային ծառայությունները կարգավորող հանձնաժողովի 2020 թվականի օգոստոսի 19-ի 273Ա որոշմամբ (</w:t>
      </w:r>
      <w:hyperlink r:id="rId11" w:history="1">
        <w:r w:rsidR="008F0EFC" w:rsidRPr="00EC6A76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hy-AM"/>
          </w:rPr>
          <w:t>https://eservices.contourglobal.eu/armenia/</w:t>
        </w:r>
      </w:hyperlink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):</w:t>
      </w:r>
      <w:r w:rsidR="007D4A8F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Բաց մրցույթը իրականացվում է Հայաստանի Հանրապետության օրենսդրության և «ՔոնթուրԳլոբալ Հիդրո Կասկադ» ՓԲԸ-ի գնումների ընթացակարգի համաձայն:  Սույն մրցույթից բխող վեճերը ենթակա են քննության Հայաստանի Հանրապետության դատարաններում:</w:t>
      </w:r>
    </w:p>
    <w:p w14:paraId="2C4B0D3A" w14:textId="15CB4174" w:rsidR="008F0EFC" w:rsidRPr="00EC6A76" w:rsidRDefault="00857D49" w:rsidP="00424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Գնահարցման հ</w:t>
      </w:r>
      <w:r w:rsidR="005E6D97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րավերին 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ամբողջությամբ </w:t>
      </w:r>
      <w:r w:rsidR="00377F8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անվճար </w:t>
      </w:r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կարելի է ծանոթանալ հետևյալ </w:t>
      </w:r>
      <w:proofErr w:type="spellStart"/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հղումով</w:t>
      </w:r>
      <w:proofErr w:type="spellEnd"/>
      <w:r w:rsidR="008F0EFC"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0C5F90" w:rsidRPr="00EC6A76">
        <w:rPr>
          <w:rFonts w:ascii="Times New Roman" w:hAnsi="Times New Roman" w:cs="Times New Roman"/>
          <w:sz w:val="24"/>
          <w:szCs w:val="24"/>
          <w:lang w:val="hy-AM"/>
        </w:rPr>
        <w:t xml:space="preserve">  </w:t>
      </w:r>
      <w:hyperlink r:id="rId12" w:history="1">
        <w:r w:rsidR="007D4A8F">
          <w:rPr>
            <w:rStyle w:val="Hyperlink"/>
            <w:rFonts w:ascii="Times New Roman" w:hAnsi="Times New Roman" w:cs="Times New Roman"/>
            <w:sz w:val="24"/>
            <w:szCs w:val="24"/>
            <w:lang w:val="hy-AM"/>
          </w:rPr>
          <w:t>(հղում)</w:t>
        </w:r>
      </w:hyperlink>
      <w:r w:rsidR="007D4A8F" w:rsidRPr="005C3A48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14:paraId="2E78AC7C" w14:textId="458D3D45" w:rsidR="00E966B4" w:rsidRPr="00EC6A76" w:rsidRDefault="00E966B4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 xml:space="preserve"> </w:t>
      </w:r>
    </w:p>
    <w:p w14:paraId="299ED84F" w14:textId="6733D926" w:rsidR="008F4563" w:rsidRPr="00EC6A76" w:rsidRDefault="008F4563" w:rsidP="00C56FBD">
      <w:pPr>
        <w:spacing w:after="0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14:paraId="50374295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32DB7CC1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252C80FA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7A5CA780" w14:textId="77777777" w:rsidR="00DF4A56" w:rsidRPr="00EC6A76" w:rsidRDefault="00DF4A56" w:rsidP="00DF4A56">
      <w:pPr>
        <w:rPr>
          <w:rFonts w:ascii="Times New Roman" w:hAnsi="Times New Roman" w:cs="Times New Roman"/>
          <w:sz w:val="24"/>
          <w:szCs w:val="24"/>
          <w:lang w:val="hy-AM"/>
        </w:rPr>
      </w:pPr>
    </w:p>
    <w:p w14:paraId="4F0A27E5" w14:textId="53A96DA2" w:rsidR="00DF4A56" w:rsidRPr="00EC6A76" w:rsidRDefault="00DF4A56" w:rsidP="00DF4A56">
      <w:pPr>
        <w:tabs>
          <w:tab w:val="left" w:pos="3576"/>
        </w:tabs>
        <w:rPr>
          <w:rFonts w:ascii="Times New Roman" w:hAnsi="Times New Roman" w:cs="Times New Roman"/>
          <w:sz w:val="24"/>
          <w:szCs w:val="24"/>
          <w:lang w:val="hy-AM"/>
        </w:rPr>
      </w:pPr>
      <w:r w:rsidRPr="00EC6A76">
        <w:rPr>
          <w:rFonts w:ascii="Times New Roman" w:hAnsi="Times New Roman" w:cs="Times New Roman"/>
          <w:sz w:val="24"/>
          <w:szCs w:val="24"/>
          <w:lang w:val="hy-AM"/>
        </w:rPr>
        <w:tab/>
      </w:r>
    </w:p>
    <w:sectPr w:rsidR="00DF4A56" w:rsidRPr="00EC6A76" w:rsidSect="00D13013">
      <w:headerReference w:type="default" r:id="rId13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264A8" w14:textId="77777777" w:rsidR="00395B5C" w:rsidRDefault="00395B5C" w:rsidP="00C55307">
      <w:pPr>
        <w:spacing w:after="0" w:line="240" w:lineRule="auto"/>
      </w:pPr>
      <w:r>
        <w:separator/>
      </w:r>
    </w:p>
  </w:endnote>
  <w:endnote w:type="continuationSeparator" w:id="0">
    <w:p w14:paraId="7321D294" w14:textId="77777777" w:rsidR="00395B5C" w:rsidRDefault="00395B5C" w:rsidP="00C55307">
      <w:pPr>
        <w:spacing w:after="0" w:line="240" w:lineRule="auto"/>
      </w:pPr>
      <w:r>
        <w:continuationSeparator/>
      </w:r>
    </w:p>
  </w:endnote>
  <w:endnote w:type="continuationNotice" w:id="1">
    <w:p w14:paraId="37B5BF81" w14:textId="77777777" w:rsidR="00395B5C" w:rsidRDefault="00395B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8BB88" w14:textId="77777777" w:rsidR="00395B5C" w:rsidRDefault="00395B5C" w:rsidP="00C55307">
      <w:pPr>
        <w:spacing w:after="0" w:line="240" w:lineRule="auto"/>
      </w:pPr>
      <w:r>
        <w:separator/>
      </w:r>
    </w:p>
  </w:footnote>
  <w:footnote w:type="continuationSeparator" w:id="0">
    <w:p w14:paraId="618B4335" w14:textId="77777777" w:rsidR="00395B5C" w:rsidRDefault="00395B5C" w:rsidP="00C55307">
      <w:pPr>
        <w:spacing w:after="0" w:line="240" w:lineRule="auto"/>
      </w:pPr>
      <w:r>
        <w:continuationSeparator/>
      </w:r>
    </w:p>
  </w:footnote>
  <w:footnote w:type="continuationNotice" w:id="1">
    <w:p w14:paraId="6E2106C6" w14:textId="77777777" w:rsidR="00395B5C" w:rsidRDefault="00395B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72176" w14:textId="2A8031E5" w:rsidR="00C55307" w:rsidRDefault="00C55307">
    <w:pPr>
      <w:pStyle w:val="Header"/>
    </w:pPr>
    <w:r>
      <w:rPr>
        <w:noProof/>
      </w:rPr>
      <w:drawing>
        <wp:inline distT="0" distB="0" distL="0" distR="0" wp14:anchorId="1306F616" wp14:editId="27B35B2F">
          <wp:extent cx="2124371" cy="45886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371" cy="458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71526"/>
    <w:multiLevelType w:val="hybridMultilevel"/>
    <w:tmpl w:val="1018D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05F29"/>
    <w:multiLevelType w:val="hybridMultilevel"/>
    <w:tmpl w:val="1AFC80B8"/>
    <w:lvl w:ilvl="0" w:tplc="A1A818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3189">
    <w:abstractNumId w:val="1"/>
  </w:num>
  <w:num w:numId="2" w16cid:durableId="131224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BB3"/>
    <w:rsid w:val="0008011D"/>
    <w:rsid w:val="00082ABB"/>
    <w:rsid w:val="0009706C"/>
    <w:rsid w:val="000A4469"/>
    <w:rsid w:val="000B022D"/>
    <w:rsid w:val="000B3AA9"/>
    <w:rsid w:val="000C0559"/>
    <w:rsid w:val="000C5F90"/>
    <w:rsid w:val="000C636F"/>
    <w:rsid w:val="000D494C"/>
    <w:rsid w:val="000E0727"/>
    <w:rsid w:val="000E62F2"/>
    <w:rsid w:val="000F28D1"/>
    <w:rsid w:val="000F5E6D"/>
    <w:rsid w:val="000F6BF4"/>
    <w:rsid w:val="001051A8"/>
    <w:rsid w:val="00131299"/>
    <w:rsid w:val="001545C8"/>
    <w:rsid w:val="00174725"/>
    <w:rsid w:val="00174939"/>
    <w:rsid w:val="0018327F"/>
    <w:rsid w:val="0019792E"/>
    <w:rsid w:val="001A34A0"/>
    <w:rsid w:val="001C7031"/>
    <w:rsid w:val="001E764D"/>
    <w:rsid w:val="001F21E9"/>
    <w:rsid w:val="002122A5"/>
    <w:rsid w:val="00212359"/>
    <w:rsid w:val="0024274B"/>
    <w:rsid w:val="002465AF"/>
    <w:rsid w:val="002A7741"/>
    <w:rsid w:val="002B4970"/>
    <w:rsid w:val="002C15D4"/>
    <w:rsid w:val="002D0745"/>
    <w:rsid w:val="002F6DCF"/>
    <w:rsid w:val="00300AA8"/>
    <w:rsid w:val="00340896"/>
    <w:rsid w:val="00340F69"/>
    <w:rsid w:val="0034748E"/>
    <w:rsid w:val="00347A13"/>
    <w:rsid w:val="00365765"/>
    <w:rsid w:val="00377F8C"/>
    <w:rsid w:val="00395B5C"/>
    <w:rsid w:val="003A0FF7"/>
    <w:rsid w:val="003A3EB9"/>
    <w:rsid w:val="003B5D10"/>
    <w:rsid w:val="003B688A"/>
    <w:rsid w:val="003B7F03"/>
    <w:rsid w:val="003C45BD"/>
    <w:rsid w:val="003C52FC"/>
    <w:rsid w:val="00424E0B"/>
    <w:rsid w:val="0043278D"/>
    <w:rsid w:val="00447BB3"/>
    <w:rsid w:val="00482301"/>
    <w:rsid w:val="00487F4C"/>
    <w:rsid w:val="00494BBB"/>
    <w:rsid w:val="004D538D"/>
    <w:rsid w:val="004E04BF"/>
    <w:rsid w:val="0050056E"/>
    <w:rsid w:val="00517AE9"/>
    <w:rsid w:val="005370E7"/>
    <w:rsid w:val="00543921"/>
    <w:rsid w:val="00565C35"/>
    <w:rsid w:val="005A6533"/>
    <w:rsid w:val="005A79D1"/>
    <w:rsid w:val="005A7E62"/>
    <w:rsid w:val="005B34F8"/>
    <w:rsid w:val="005B72B5"/>
    <w:rsid w:val="005C08CF"/>
    <w:rsid w:val="005C3A48"/>
    <w:rsid w:val="005D0141"/>
    <w:rsid w:val="005E3804"/>
    <w:rsid w:val="005E4CC1"/>
    <w:rsid w:val="005E6D97"/>
    <w:rsid w:val="005F48E6"/>
    <w:rsid w:val="006016A9"/>
    <w:rsid w:val="006036BE"/>
    <w:rsid w:val="00605A8C"/>
    <w:rsid w:val="00614A58"/>
    <w:rsid w:val="006170DE"/>
    <w:rsid w:val="00617747"/>
    <w:rsid w:val="00624BFA"/>
    <w:rsid w:val="006309C1"/>
    <w:rsid w:val="00655B22"/>
    <w:rsid w:val="00670459"/>
    <w:rsid w:val="006956A7"/>
    <w:rsid w:val="006C60A1"/>
    <w:rsid w:val="00703B42"/>
    <w:rsid w:val="007066EF"/>
    <w:rsid w:val="007318D3"/>
    <w:rsid w:val="007468A2"/>
    <w:rsid w:val="00750CB0"/>
    <w:rsid w:val="0076679A"/>
    <w:rsid w:val="00791E55"/>
    <w:rsid w:val="007950CE"/>
    <w:rsid w:val="00796849"/>
    <w:rsid w:val="007B058B"/>
    <w:rsid w:val="007B460C"/>
    <w:rsid w:val="007B5DF4"/>
    <w:rsid w:val="007D451C"/>
    <w:rsid w:val="007D4A8F"/>
    <w:rsid w:val="007D6052"/>
    <w:rsid w:val="007F0F48"/>
    <w:rsid w:val="00801650"/>
    <w:rsid w:val="00811B13"/>
    <w:rsid w:val="008459AC"/>
    <w:rsid w:val="00857D49"/>
    <w:rsid w:val="008637D1"/>
    <w:rsid w:val="0088310A"/>
    <w:rsid w:val="008B67CA"/>
    <w:rsid w:val="008E7E05"/>
    <w:rsid w:val="008F0EFC"/>
    <w:rsid w:val="008F453E"/>
    <w:rsid w:val="008F4563"/>
    <w:rsid w:val="00912327"/>
    <w:rsid w:val="00922DA4"/>
    <w:rsid w:val="00966C23"/>
    <w:rsid w:val="009706E5"/>
    <w:rsid w:val="00976078"/>
    <w:rsid w:val="009847C8"/>
    <w:rsid w:val="00997B56"/>
    <w:rsid w:val="009B179F"/>
    <w:rsid w:val="009B6FA0"/>
    <w:rsid w:val="009C3E1B"/>
    <w:rsid w:val="009D51F5"/>
    <w:rsid w:val="009D6CA6"/>
    <w:rsid w:val="00A07A8E"/>
    <w:rsid w:val="00A137B4"/>
    <w:rsid w:val="00A82BC3"/>
    <w:rsid w:val="00AA2BC2"/>
    <w:rsid w:val="00AA76C2"/>
    <w:rsid w:val="00AB3CCA"/>
    <w:rsid w:val="00AB412B"/>
    <w:rsid w:val="00AB5B8F"/>
    <w:rsid w:val="00AB7B84"/>
    <w:rsid w:val="00AD2D5D"/>
    <w:rsid w:val="00AE572D"/>
    <w:rsid w:val="00B0007B"/>
    <w:rsid w:val="00B16C8E"/>
    <w:rsid w:val="00B21F59"/>
    <w:rsid w:val="00B41875"/>
    <w:rsid w:val="00B56515"/>
    <w:rsid w:val="00B733D4"/>
    <w:rsid w:val="00BC1835"/>
    <w:rsid w:val="00BC447C"/>
    <w:rsid w:val="00BD36EE"/>
    <w:rsid w:val="00BE23C6"/>
    <w:rsid w:val="00BF1BB6"/>
    <w:rsid w:val="00BF2CC9"/>
    <w:rsid w:val="00BF7ECA"/>
    <w:rsid w:val="00C178F0"/>
    <w:rsid w:val="00C514E9"/>
    <w:rsid w:val="00C524E1"/>
    <w:rsid w:val="00C55307"/>
    <w:rsid w:val="00C56FBD"/>
    <w:rsid w:val="00C6564D"/>
    <w:rsid w:val="00C7177E"/>
    <w:rsid w:val="00C73287"/>
    <w:rsid w:val="00C86F52"/>
    <w:rsid w:val="00CA21B8"/>
    <w:rsid w:val="00CC3145"/>
    <w:rsid w:val="00CD05E6"/>
    <w:rsid w:val="00CD1180"/>
    <w:rsid w:val="00D13013"/>
    <w:rsid w:val="00D22F9F"/>
    <w:rsid w:val="00D32A7A"/>
    <w:rsid w:val="00D40899"/>
    <w:rsid w:val="00D449A7"/>
    <w:rsid w:val="00D85482"/>
    <w:rsid w:val="00D85CF9"/>
    <w:rsid w:val="00D95E03"/>
    <w:rsid w:val="00DB243D"/>
    <w:rsid w:val="00DD2FEB"/>
    <w:rsid w:val="00DE4F31"/>
    <w:rsid w:val="00DF097C"/>
    <w:rsid w:val="00DF30DF"/>
    <w:rsid w:val="00DF4A56"/>
    <w:rsid w:val="00E2627F"/>
    <w:rsid w:val="00E51E9B"/>
    <w:rsid w:val="00E56742"/>
    <w:rsid w:val="00E670A2"/>
    <w:rsid w:val="00E6783E"/>
    <w:rsid w:val="00E95260"/>
    <w:rsid w:val="00E966B4"/>
    <w:rsid w:val="00EB0CAF"/>
    <w:rsid w:val="00EC59C0"/>
    <w:rsid w:val="00EC6A76"/>
    <w:rsid w:val="00ED288B"/>
    <w:rsid w:val="00EE2133"/>
    <w:rsid w:val="00EE294A"/>
    <w:rsid w:val="00EE5160"/>
    <w:rsid w:val="00F241E7"/>
    <w:rsid w:val="00F27C6B"/>
    <w:rsid w:val="00F4298D"/>
    <w:rsid w:val="00F64186"/>
    <w:rsid w:val="00F729B5"/>
    <w:rsid w:val="00F871DC"/>
    <w:rsid w:val="00FB28E3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AA874"/>
  <w15:chartTrackingRefBased/>
  <w15:docId w15:val="{FB99B6CA-CFDB-439A-8243-68BC4D52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BB3"/>
    <w:pPr>
      <w:spacing w:after="200" w:line="276" w:lineRule="auto"/>
    </w:pPr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Colorful List - Accent 11,Table bullets,1 Текст,List_Paragraph,Multilevel para_II,List Paragraph1,Akapit z listą BS,Main numbered paragraph,Абзац вправо-1,Lvl 1 Bullet,Bullet L1"/>
    <w:basedOn w:val="Normal"/>
    <w:link w:val="ListParagraphChar"/>
    <w:uiPriority w:val="99"/>
    <w:qFormat/>
    <w:rsid w:val="00447B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BB3"/>
    <w:rPr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Table bullets Char,1 Текст Char,List_Paragraph Char,Multilevel para_II Char,List Paragraph1 Char,Akapit z listą BS Char,Bullet L1 Char"/>
    <w:link w:val="ListParagraph"/>
    <w:uiPriority w:val="99"/>
    <w:qFormat/>
    <w:locked/>
    <w:rsid w:val="00447BB3"/>
    <w:rPr>
      <w:rFonts w:asciiTheme="minorHAnsi" w:hAnsiTheme="minorHAnsi" w:cstheme="minorBidi"/>
      <w:szCs w:val="22"/>
    </w:rPr>
  </w:style>
  <w:style w:type="paragraph" w:styleId="Header">
    <w:name w:val="header"/>
    <w:basedOn w:val="Normal"/>
    <w:link w:val="Head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307"/>
    <w:rPr>
      <w:rFonts w:asciiTheme="minorHAnsi" w:hAnsiTheme="minorHAnsi"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C553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307"/>
    <w:rPr>
      <w:rFonts w:asciiTheme="minorHAnsi" w:hAnsiTheme="minorHAnsi" w:cstheme="minorBidi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7B460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9B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BFA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22D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D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DA4"/>
    <w:rPr>
      <w:rFonts w:asciiTheme="minorHAnsi" w:hAnsiTheme="minorHAnsi" w:cstheme="minorBidi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D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DA4"/>
    <w:rPr>
      <w:rFonts w:asciiTheme="minorHAnsi" w:hAnsiTheme="minorHAnsi" w:cstheme="minorBid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numner.minfin.am/page/sev_cucak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am.melkumyan@contourglobal.com" TargetMode="External"/><Relationship Id="rId12" Type="http://schemas.openxmlformats.org/officeDocument/2006/relationships/hyperlink" Target="https://contourglobal-my.sharepoint.com/:f:/r/personal/arevik_nikolayan_contourglobal_com/Documents/Arevik%20Nikolayan%20Personal%20Folder/2026/Contracts/Works/05.26?csf=1&amp;web=1&amp;e=epkXh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services.contourglobal.eu/armenia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ontourglobal-my.sharepoint.com/:f:/r/personal/arevik_nikolayan_contourglobal_com/Documents/Arevik%20Nikolayan%20Personal%20Folder/2026/Contracts/Works/05.26?csf=1&amp;web=1&amp;e=epkXh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umner.minfin.am/hy/main/eatmLinc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368</Words>
  <Characters>3100</Characters>
  <Application>Microsoft Office Word</Application>
  <DocSecurity>0</DocSecurity>
  <Lines>77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 Petrosyan</dc:creator>
  <cp:keywords/>
  <dc:description/>
  <cp:lastModifiedBy>Arevik Nikolayan</cp:lastModifiedBy>
  <cp:revision>24</cp:revision>
  <cp:lastPrinted>2023-03-20T18:08:00Z</cp:lastPrinted>
  <dcterms:created xsi:type="dcterms:W3CDTF">2026-03-03T06:39:00Z</dcterms:created>
  <dcterms:modified xsi:type="dcterms:W3CDTF">2026-03-04T06:31:00Z</dcterms:modified>
</cp:coreProperties>
</file>